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B729E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729EB" w:rsidRDefault="0018120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9E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729EB" w:rsidRDefault="00181203">
            <w:pPr>
              <w:pStyle w:val="ConsPlusTitlePage0"/>
              <w:jc w:val="center"/>
            </w:pPr>
            <w:r>
              <w:rPr>
                <w:sz w:val="48"/>
              </w:rPr>
              <w:t>Приказ Минобрнауки России от 17.10.2013 N 1155</w:t>
            </w:r>
            <w:r>
              <w:rPr>
                <w:sz w:val="48"/>
              </w:rPr>
              <w:br/>
              <w:t>(ред. от 08.11.2022)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дошкольного образования"</w:t>
            </w:r>
            <w:r>
              <w:rPr>
                <w:sz w:val="48"/>
              </w:rPr>
              <w:br/>
              <w:t>(Зарегистрировано в Минюсте России 14.11.2013 N 30384)</w:t>
            </w:r>
          </w:p>
        </w:tc>
      </w:tr>
      <w:tr w:rsidR="00B729E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729EB" w:rsidRDefault="0018120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12.01.2026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B729EB" w:rsidRDefault="00B729EB">
      <w:pPr>
        <w:pStyle w:val="ConsPlusNormal0"/>
        <w:sectPr w:rsidR="00B729E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729EB" w:rsidRDefault="00B729EB">
      <w:pPr>
        <w:pStyle w:val="ConsPlusNormal0"/>
        <w:jc w:val="both"/>
        <w:outlineLvl w:val="0"/>
      </w:pPr>
    </w:p>
    <w:p w:rsidR="00B729EB" w:rsidRDefault="00181203">
      <w:pPr>
        <w:pStyle w:val="ConsPlusNormal0"/>
        <w:outlineLvl w:val="0"/>
      </w:pPr>
      <w:r>
        <w:t>Зарегистрировано в Минюсте России 14 ноября 2013 г. N 30384</w:t>
      </w:r>
    </w:p>
    <w:p w:rsidR="00B729EB" w:rsidRDefault="00B729E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29EB" w:rsidRDefault="00B729EB">
      <w:pPr>
        <w:pStyle w:val="ConsPlusNormal0"/>
      </w:pPr>
    </w:p>
    <w:p w:rsidR="00B729EB" w:rsidRDefault="00181203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B729EB" w:rsidRDefault="00B729EB">
      <w:pPr>
        <w:pStyle w:val="ConsPlusTitle0"/>
        <w:jc w:val="center"/>
      </w:pPr>
    </w:p>
    <w:p w:rsidR="00B729EB" w:rsidRDefault="00181203">
      <w:pPr>
        <w:pStyle w:val="ConsPlusTitle0"/>
        <w:jc w:val="center"/>
      </w:pPr>
      <w:r>
        <w:t>ПРИКАЗ</w:t>
      </w:r>
    </w:p>
    <w:p w:rsidR="00B729EB" w:rsidRDefault="00181203">
      <w:pPr>
        <w:pStyle w:val="ConsPlusTitle0"/>
        <w:jc w:val="center"/>
      </w:pPr>
      <w:r>
        <w:t>от 17 октября 2013 г. N 1155</w:t>
      </w:r>
    </w:p>
    <w:p w:rsidR="00B729EB" w:rsidRDefault="00B729EB">
      <w:pPr>
        <w:pStyle w:val="ConsPlusTitle0"/>
        <w:jc w:val="center"/>
      </w:pPr>
    </w:p>
    <w:p w:rsidR="00B729EB" w:rsidRDefault="00181203">
      <w:pPr>
        <w:pStyle w:val="ConsPlusTitle0"/>
        <w:jc w:val="center"/>
      </w:pPr>
      <w:r>
        <w:t>ОБ УТВЕРЖДЕНИИ</w:t>
      </w:r>
    </w:p>
    <w:p w:rsidR="00B729EB" w:rsidRDefault="00181203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B729EB" w:rsidRDefault="00181203">
      <w:pPr>
        <w:pStyle w:val="ConsPlusTitle0"/>
        <w:jc w:val="center"/>
      </w:pPr>
      <w:r>
        <w:t>ДОШКОЛЬНОГО ОБРАЗОВАНИЯ</w:t>
      </w:r>
    </w:p>
    <w:p w:rsidR="00B729EB" w:rsidRDefault="00B729E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29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EB" w:rsidRDefault="00B729E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EB" w:rsidRDefault="00B729E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29EB" w:rsidRDefault="0018120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29EB" w:rsidRDefault="00181203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Минпросвещения России от 21.01.2019 N 31,</w:t>
            </w:r>
          </w:p>
          <w:p w:rsidR="00B729EB" w:rsidRDefault="00181203">
            <w:pPr>
              <w:pStyle w:val="ConsPlusNormal0"/>
              <w:jc w:val="center"/>
            </w:pPr>
            <w:r>
              <w:rPr>
                <w:color w:val="392C69"/>
              </w:rPr>
              <w:t>от 08.11.2022 N 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EB" w:rsidRDefault="00B729EB">
            <w:pPr>
              <w:pStyle w:val="ConsPlusNormal0"/>
            </w:pPr>
          </w:p>
        </w:tc>
      </w:tr>
    </w:tbl>
    <w:p w:rsidR="00B729EB" w:rsidRDefault="00B729EB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29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EB" w:rsidRDefault="00B729E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EB" w:rsidRDefault="00B729E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29EB" w:rsidRDefault="00181203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B729EB" w:rsidRDefault="00181203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имеется в виду пункт 17 Правил, а не пункт 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EB" w:rsidRDefault="00B729EB">
            <w:pPr>
              <w:pStyle w:val="ConsPlusNormal0"/>
            </w:pPr>
          </w:p>
        </w:tc>
      </w:tr>
    </w:tbl>
    <w:p w:rsidR="00B729EB" w:rsidRDefault="00181203">
      <w:pPr>
        <w:pStyle w:val="ConsPlusNormal0"/>
        <w:spacing w:before="300"/>
        <w:ind w:firstLine="540"/>
        <w:jc w:val="both"/>
      </w:pPr>
      <w:r>
        <w:t xml:space="preserve">В соответствии с пунктом 6 части 1 статьи 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4036), подпунктом </w:t>
      </w:r>
      <w:r>
        <w:t>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</w:t>
      </w:r>
      <w:r>
        <w:t>т. 4702), пунктом 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</w:t>
      </w:r>
      <w:r>
        <w:t>йской Федерации, 2013, N 33, ст. 4377), приказываю: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9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дошкольного образования.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 Признать утратившими силу приказы Министерства образования и науки Российской Федерации: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от 23 ноября 2009 г. N 655 "Об утверждении и введении в действие федеральных государственных требований к структуре основной общеобразовательной программы дошкольно</w:t>
      </w:r>
      <w:r>
        <w:t>го образования" (зарегистрирован Министерством юстиции Российской Федерации 8 февраля 2010 г., регистрационный N 16299);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от 20 июля 2011 г. N 2151 "Об утверждении федеральных государственных требований к условиям реализации основной общеобразовательной про</w:t>
      </w:r>
      <w:r>
        <w:t xml:space="preserve">граммы дошкольного образования" (зарегистрирован Министерством юстиции Российской Федерации 14 ноября 2011 г., </w:t>
      </w:r>
      <w:r>
        <w:lastRenderedPageBreak/>
        <w:t>регистрационный N 22303).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 Настоящий приказ вступает в силу с 1 января 2014 года.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jc w:val="right"/>
      </w:pPr>
      <w:r>
        <w:t>Министр</w:t>
      </w:r>
    </w:p>
    <w:p w:rsidR="00B729EB" w:rsidRDefault="00181203">
      <w:pPr>
        <w:pStyle w:val="ConsPlusNormal0"/>
        <w:jc w:val="right"/>
      </w:pPr>
      <w:r>
        <w:t>Д.В.ЛИВАНОВ</w:t>
      </w:r>
    </w:p>
    <w:p w:rsidR="00B729EB" w:rsidRDefault="00B729EB">
      <w:pPr>
        <w:pStyle w:val="ConsPlusNormal0"/>
        <w:jc w:val="right"/>
      </w:pPr>
    </w:p>
    <w:p w:rsidR="00B729EB" w:rsidRDefault="00B729EB">
      <w:pPr>
        <w:pStyle w:val="ConsPlusNormal0"/>
        <w:jc w:val="right"/>
      </w:pPr>
    </w:p>
    <w:p w:rsidR="00B729EB" w:rsidRDefault="00B729EB">
      <w:pPr>
        <w:pStyle w:val="ConsPlusNormal0"/>
        <w:jc w:val="right"/>
      </w:pPr>
    </w:p>
    <w:p w:rsidR="00B729EB" w:rsidRDefault="00B729EB">
      <w:pPr>
        <w:pStyle w:val="ConsPlusNormal0"/>
        <w:jc w:val="right"/>
      </w:pPr>
    </w:p>
    <w:p w:rsidR="00B729EB" w:rsidRDefault="00B729EB">
      <w:pPr>
        <w:pStyle w:val="ConsPlusNormal0"/>
        <w:jc w:val="right"/>
      </w:pPr>
    </w:p>
    <w:p w:rsidR="00B729EB" w:rsidRDefault="00181203">
      <w:pPr>
        <w:pStyle w:val="ConsPlusNormal0"/>
        <w:jc w:val="right"/>
        <w:outlineLvl w:val="0"/>
      </w:pPr>
      <w:r>
        <w:t>Приложение</w:t>
      </w:r>
    </w:p>
    <w:p w:rsidR="00B729EB" w:rsidRDefault="00B729EB">
      <w:pPr>
        <w:pStyle w:val="ConsPlusNormal0"/>
        <w:jc w:val="right"/>
      </w:pPr>
    </w:p>
    <w:p w:rsidR="00B729EB" w:rsidRDefault="00181203">
      <w:pPr>
        <w:pStyle w:val="ConsPlusNormal0"/>
        <w:jc w:val="right"/>
      </w:pPr>
      <w:r>
        <w:t>Утвержден</w:t>
      </w:r>
    </w:p>
    <w:p w:rsidR="00B729EB" w:rsidRDefault="00181203">
      <w:pPr>
        <w:pStyle w:val="ConsPlusNormal0"/>
        <w:jc w:val="right"/>
      </w:pPr>
      <w:r>
        <w:t>приказом Мини</w:t>
      </w:r>
      <w:r>
        <w:t>стерства образования</w:t>
      </w:r>
    </w:p>
    <w:p w:rsidR="00B729EB" w:rsidRDefault="00181203">
      <w:pPr>
        <w:pStyle w:val="ConsPlusNormal0"/>
        <w:jc w:val="right"/>
      </w:pPr>
      <w:r>
        <w:t>и науки Российской Федерации</w:t>
      </w:r>
    </w:p>
    <w:p w:rsidR="00B729EB" w:rsidRDefault="00181203">
      <w:pPr>
        <w:pStyle w:val="ConsPlusNormal0"/>
        <w:jc w:val="right"/>
      </w:pPr>
      <w:r>
        <w:t>от 17 октября 2013 г. N 1155</w:t>
      </w:r>
    </w:p>
    <w:p w:rsidR="00B729EB" w:rsidRDefault="00B729EB">
      <w:pPr>
        <w:pStyle w:val="ConsPlusNormal0"/>
        <w:jc w:val="center"/>
      </w:pPr>
    </w:p>
    <w:p w:rsidR="00B729EB" w:rsidRDefault="00181203">
      <w:pPr>
        <w:pStyle w:val="ConsPlusTitle0"/>
        <w:jc w:val="center"/>
      </w:pPr>
      <w:bookmarkStart w:id="1" w:name="P39"/>
      <w:bookmarkEnd w:id="1"/>
      <w:r>
        <w:t>ФЕДЕРАЛЬНЫЙ ГОСУДАРСТВЕННЫЙ ОБРАЗОВАТЕЛЬНЫЙ СТАНДАРТ</w:t>
      </w:r>
    </w:p>
    <w:p w:rsidR="00B729EB" w:rsidRDefault="00181203">
      <w:pPr>
        <w:pStyle w:val="ConsPlusTitle0"/>
        <w:jc w:val="center"/>
      </w:pPr>
      <w:r>
        <w:t>ДОШКОЛЬНОГО ОБРАЗОВАНИЯ</w:t>
      </w:r>
    </w:p>
    <w:p w:rsidR="00B729EB" w:rsidRDefault="00B729E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29E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EB" w:rsidRDefault="00B729E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EB" w:rsidRDefault="00B729E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29EB" w:rsidRDefault="0018120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729EB" w:rsidRDefault="00181203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Приказов Минпросвещения России от 21.01.2019 N 31,</w:t>
            </w:r>
          </w:p>
          <w:p w:rsidR="00B729EB" w:rsidRDefault="00181203">
            <w:pPr>
              <w:pStyle w:val="ConsPlusNormal0"/>
              <w:jc w:val="center"/>
            </w:pPr>
            <w:r>
              <w:rPr>
                <w:color w:val="392C69"/>
              </w:rPr>
              <w:t>от 08.11.2022 N 955)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29EB" w:rsidRDefault="00B729EB">
            <w:pPr>
              <w:pStyle w:val="ConsPlusNormal0"/>
            </w:pPr>
          </w:p>
        </w:tc>
      </w:tr>
    </w:tbl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Title0"/>
        <w:jc w:val="center"/>
        <w:outlineLvl w:val="1"/>
      </w:pPr>
      <w:r>
        <w:t>I. ОБЩИЕ ПОЛОЖЕНИЯ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Образовательная деятельность по Программе осуществляется организациями, осуществляющ</w:t>
      </w:r>
      <w:r>
        <w:t>ими образовательную деятельность, индивидуальными предпринимателями (далее вместе - Организации).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</w:t>
      </w:r>
      <w:r>
        <w:t>зования.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1.2. Стандарт разработан на основе Конституции Российской Федерации &lt;1&gt; и законодательства Российской Федерации и с учетом Конвенции ООН о правах ребенка &lt;2&gt;, в основе которых заложены следующие основные принципы: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&lt;1&gt; Российская газета, 25 декабря 1993 г.; Собрание законодательства Российской Федерации, 2009, N 1, ст. 1, ст. 2.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&lt;2&gt; Сборник международных договоров СССР, 1993, выпуск XLVI.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1) поддержка разнообразия детства; сохранение уникальности и самоценности детс</w:t>
      </w:r>
      <w:r>
        <w:t xml:space="preserve">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</w:t>
      </w:r>
      <w:r>
        <w:t>подготовки к следующему периоду;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уважение личности ребенка;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4) реализация Программы </w:t>
      </w:r>
      <w:r>
        <w:t>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1.3. В Стандарте учитываются: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</w:t>
      </w:r>
      <w:r>
        <w:t>м числе с ограниченными возможностями здоровья;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возможности освоения ребенком Программы на разных этапах ее реализации.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1.4. Основные принципы дошкольного образования: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полноценное проживание ребенком всех этапов детства (младенческого, раннего и дошк</w:t>
      </w:r>
      <w:r>
        <w:t>ольного возраста), обогащение (амплификация) детского развития;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</w:t>
      </w:r>
      <w:r>
        <w:t xml:space="preserve"> субъектом образования (далее - индивидуализация дошкольного образования);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4) поддержка инициативы детей в различных видах деят</w:t>
      </w:r>
      <w:r>
        <w:t>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5) сотрудничество Организации с семьей;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6) приобщение детей к социокультурным нормам, традициям семьи, общества и государства;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7) формирование познавательных интересов и познавательных действий ребенка в различных видах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8) возрастна</w:t>
      </w:r>
      <w:r>
        <w:t>я адекватность дошкольного образования (соответствие условий, требований, методов возрасту и особенностям развития);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9) учет этнокультурной ситуации развития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1.5. Стандарт направлен на достижение следующих целей: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повышение социального статуса дошкольного образования;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обеспечение государством равенства возможностей для каждого ребенка в получении качественного дошкольного образования;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обеспечение государственных гарантий уровня и качества дошкольного образо</w:t>
      </w:r>
      <w:r>
        <w:t>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4) сохранение единства образовательного пространства Российской Федерации относительно уровня д</w:t>
      </w:r>
      <w:r>
        <w:t>ошкольного образования.</w:t>
      </w:r>
    </w:p>
    <w:p w:rsidR="00B729EB" w:rsidRDefault="00181203">
      <w:pPr>
        <w:pStyle w:val="ConsPlusNormal0"/>
        <w:spacing w:before="240"/>
        <w:ind w:firstLine="540"/>
        <w:jc w:val="both"/>
      </w:pPr>
      <w:bookmarkStart w:id="2" w:name="P78"/>
      <w:bookmarkEnd w:id="2"/>
      <w:r>
        <w:t>1.6. Стандарт направлен на решение следующих задач: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охраны и укрепления физического и психического здоровья детей, в том числе их эмоционального благополучия;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обеспечения равных возможностей для полноценного развития каждого р</w:t>
      </w:r>
      <w:r>
        <w:t>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обеспечения преемственности целей, задач и содержан</w:t>
      </w:r>
      <w:r>
        <w:t>ия образования, реализуемых в рамках образовательных программ различных уровней (далее - преемственность образовательных программ дошкольного и начального общего образования);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4) создания благоприя</w:t>
      </w:r>
      <w:r>
        <w:t>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5) объединен</w:t>
      </w:r>
      <w:r>
        <w:t>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6) формирования общей культуры личности детей, в то</w:t>
      </w:r>
      <w:r>
        <w:t xml:space="preserve">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</w:t>
      </w:r>
      <w:r>
        <w:lastRenderedPageBreak/>
        <w:t>предпосылок учебной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7) обеспечения в</w:t>
      </w:r>
      <w:r>
        <w:t>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8) формирования социо</w:t>
      </w:r>
      <w:r>
        <w:t>культурной среды, соответствующей возрастным, индивидуальным, психологическим и физиологическим особенностям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9) обеспечения психолого-педагогической поддержки семьи и повышения компетентности родителей (законных представителей) в вопросах развития и</w:t>
      </w:r>
      <w:r>
        <w:t xml:space="preserve"> образования, охраны и укрепления здоровья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1.7. Стандарт является основой для: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разработки федеральной образовательной программы дошкольного образования (далее - федеральная программа) &lt;3&gt;;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&lt;3&gt; Часть 6.5 статьи 12</w:t>
      </w:r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2) разработки Программы;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разработки нормативов финансового обеспеч</w:t>
      </w:r>
      <w:r>
        <w:t>ения реализации Программы и нормативных затрат на оказание государственной (муниципальной) услуги в сфере дошкольного образования;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4) объективной оценки соответствия образовательной деятельности Организации требованиям Стандарта;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5) формирования содержания</w:t>
      </w:r>
      <w:r>
        <w:t xml:space="preserve">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6) оказания помощи родителям (законным представителям) в воспитании детей, охране и укреплении их физического и псих</w:t>
      </w:r>
      <w:r>
        <w:t>ического здоровья, в развитии индивидуальных способностей и необходимой коррекции нарушений их развития.</w:t>
      </w:r>
    </w:p>
    <w:p w:rsidR="00B729EB" w:rsidRDefault="00181203">
      <w:pPr>
        <w:pStyle w:val="ConsPlusNormal0"/>
        <w:jc w:val="both"/>
      </w:pPr>
      <w:r>
        <w:t>(п. 1.7 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1.8. Стандарт включает в себя требования к: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структуре Программы и ее объему;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условиям реализации Программы;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результатам освоения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Федерации. Ре</w:t>
      </w:r>
      <w:r>
        <w:t xml:space="preserve">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</w:t>
      </w:r>
      <w:r>
        <w:t>образования на государственном языке Российской Федерации.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21.01.2019 N 31)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Title0"/>
        <w:jc w:val="center"/>
        <w:outlineLvl w:val="1"/>
      </w:pPr>
      <w:r>
        <w:t>II. ТРЕБОВАНИЯ К СТРУКТУРЕ ОБРАЗОВАТЕЛЬНОЙ ПРОГРАММЫ</w:t>
      </w:r>
    </w:p>
    <w:p w:rsidR="00B729EB" w:rsidRDefault="00181203">
      <w:pPr>
        <w:pStyle w:val="ConsPlusTitle0"/>
        <w:jc w:val="center"/>
      </w:pPr>
      <w:r>
        <w:t>ДОШКОЛЬНОГО ОБРАЗОВАНИЯ И ЕЕ ОБЪЕМУ</w:t>
      </w:r>
    </w:p>
    <w:p w:rsidR="00B729EB" w:rsidRDefault="00B729EB">
      <w:pPr>
        <w:pStyle w:val="ConsPlusNormal0"/>
        <w:jc w:val="center"/>
      </w:pPr>
    </w:p>
    <w:p w:rsidR="00B729EB" w:rsidRDefault="00181203">
      <w:pPr>
        <w:pStyle w:val="ConsPlusNormal0"/>
        <w:ind w:firstLine="540"/>
        <w:jc w:val="both"/>
      </w:pPr>
      <w:r>
        <w:t>2.1. Программа определяет содержание и организац</w:t>
      </w:r>
      <w:r>
        <w:t>ию образовательной деятельности на уровне дошкольного образования.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</w:t>
      </w:r>
      <w:r>
        <w:t xml:space="preserve">остей и должна быть направлена на решение задач, указанных в </w:t>
      </w:r>
      <w:hyperlink w:anchor="P78" w:tooltip="1.6. Стандарт направлен на решение следующих задач:">
        <w:r>
          <w:rPr>
            <w:color w:val="0000FF"/>
          </w:rPr>
          <w:t>пункте 1.6</w:t>
        </w:r>
      </w:hyperlink>
      <w:r>
        <w:t xml:space="preserve"> Стандарта.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2.2. Структурные подразделения в одной Организации (далее - Группы) могут реализовывать ра</w:t>
      </w:r>
      <w:r>
        <w:t>зные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</w:t>
      </w:r>
      <w:r>
        <w:t>, содержание и планируемые результаты в виде целевых ориентиров дошкольного образования).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2.4. Программа направлена на: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создание условий развития ребенка, открывающих возможности для его позитивной социализации, его личностного развития, развития инициатив</w:t>
      </w:r>
      <w:r>
        <w:t>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bookmarkStart w:id="3" w:name="P117"/>
      <w:bookmarkEnd w:id="3"/>
      <w:r>
        <w:t>2.5. Программа разрабатывается и утверждается Организацией самостоятельно в соответствии с настоящим Стандартом и федеральной программой &lt;4&gt;.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&lt;4&gt; Части 6 и 6.1 ста</w:t>
      </w:r>
      <w:r>
        <w:t>тьи 12 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6541).</w:t>
      </w:r>
    </w:p>
    <w:p w:rsidR="00B729EB" w:rsidRDefault="00181203">
      <w:pPr>
        <w:pStyle w:val="ConsPlusNormal0"/>
        <w:jc w:val="both"/>
      </w:pPr>
      <w:r>
        <w:t>(сноска в ред. Приказа Минпросвещения России от 08.11.2022 N 955</w:t>
      </w:r>
      <w:r>
        <w:t>)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</w:t>
      </w:r>
      <w:r>
        <w:t>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</w:t>
      </w:r>
      <w:r>
        <w:t>аста от двух месяцев до восьми лет, в том числе разновозрастных Групп.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Программа может реализовываться в течение всего времени пребывания &lt;5&gt; детей в Организации.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&lt;5&gt; 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2.6. Содержание Программы должно обеспечивать физическое и психическое развитие детей в различных вида</w:t>
      </w:r>
      <w:r>
        <w:t>х деятельности и охватывать следующие структурные единицы, представляющие определенные направления обучения и воспитания детей (далее - образовательные области):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социально-коммуникативное развитие;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познавательное развитие;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речевое развитие;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художественно-э</w:t>
      </w:r>
      <w:r>
        <w:t>стетическое развитие;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физическое развитие.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Образовательная область "Социально-коммуникативное развитие" направлена на: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усвоение и присвоение норм, правил поведения и морально-нравственных ценностей, принятых в российском обществе;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развитие общения ребенка </w:t>
      </w:r>
      <w:r>
        <w:t>со взрослыми и сверстниками, формирование готовности к совместной деятельности и сотрудничеству;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</w:t>
      </w:r>
      <w:r>
        <w:t>анизации, региону проживания и стране в целом;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самостоятельности и инициативности, планирования и регуляции ребен</w:t>
      </w:r>
      <w:r>
        <w:t>ком собственных действий;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формирование позитивных установок к различным видам труда и творчества;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основ социальной навигации и безопасного поведения в быту и природе, социуме и медиапространстве (цифровой среде).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Образовательная область "Познавательное развитие" направлена на: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любознательности, интереса и мотивации к познавательной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освоение сенсорных эталонов и перцептивных (обследовательских) действий, развитие поисковых исследовательских ум</w:t>
      </w:r>
      <w:r>
        <w:t>ений, мыслительных операций, воображения и способности к творческому преобразованию объектов познания, становление сознания;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целостной картины мира, представлений об объектах окружающего мира, их свойствах и отношениях;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основ экол</w:t>
      </w:r>
      <w:r>
        <w:t>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</w:t>
      </w:r>
      <w:r>
        <w:t>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представлений о количестве, числе, счете, вели</w:t>
      </w:r>
      <w:r>
        <w:t>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представлений о цифровых средствах познания окружающего мира, способах их безопасного использования.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Образовательная область "Речевое развитие" включает: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владение речью как средством коммуникации, познания и самовыражения;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правиль</w:t>
      </w:r>
      <w:r>
        <w:t>ного звукопроизношения;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звуковой и интонационной культуры речи;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фонематического слуха; обогащение активного и пассивного словарного запаса;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грамматически правильной и связной речи (диалогической и монологической);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ознакомление с </w:t>
      </w:r>
      <w:r>
        <w:t>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речевого творчества;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формирование предпосылок к обучению грамоте.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Образовательная область "Художественно</w:t>
      </w:r>
      <w:r>
        <w:t>-эстетическое развитие" предполагает: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становление эстетического и эмоционально-нравственного отношения к ок</w:t>
      </w:r>
      <w:r>
        <w:t>ружающему миру, воспитание эстетического вкуса;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элементарных представлений о видах искусства (музыка, живопись, театр, народное искусство и другое);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художественных умений и навыков в разных видах деятельности (рисовании, лепке, ап</w:t>
      </w:r>
      <w:r>
        <w:t>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освоение разнообразных средств художественной выразительности в различных видах искусства;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реализац</w:t>
      </w:r>
      <w:r>
        <w:t>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и поддержку самостоятельной творческой деятельности детей (изобразительной, конструктивной, музыкальн</w:t>
      </w:r>
      <w:r>
        <w:t>ой, художественно-речевой, театрализованной и другое).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Образовательная область "Физическое развитие" предусматривает: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приобретение ребенком двигательного опыта в различных видах деятельности детей, развитие психофизических качеств (быстрота, сила, ловкость</w:t>
      </w:r>
      <w:r>
        <w:t>, выносливость, гибкость), координационных способностей, крупных групп мышц и мелкой моторики;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формирование опорно-двигательного аппарата, развитие равновесия, глазомера, ориентировки в пространстве;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овладение основными движениями (метание, ползание, лазан</w:t>
      </w:r>
      <w:r>
        <w:t>ье, ходьба, бег, прыжки);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воспита</w:t>
      </w:r>
      <w:r>
        <w:t>ние нравственно-волевых качеств (воля, смелость, выдержка и другое);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воспитание интереса к различным видам спорта и чувства гордости за выдающиеся достижения российских спортсменов;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приобщение к здоровому образу жизни и активному отдыху, формирование предс</w:t>
      </w:r>
      <w:r>
        <w:t xml:space="preserve">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</w:t>
      </w:r>
      <w:r>
        <w:lastRenderedPageBreak/>
        <w:t>окружающих.</w:t>
      </w:r>
    </w:p>
    <w:p w:rsidR="00B729EB" w:rsidRDefault="00181203">
      <w:pPr>
        <w:pStyle w:val="ConsPlusNormal0"/>
        <w:jc w:val="both"/>
      </w:pPr>
      <w:r>
        <w:t>(п. 2.6 в ред. Приказа Минпросвещения России от 08.1</w:t>
      </w:r>
      <w:r>
        <w:t>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 младенческом возрасте (2 месяца - 1 год) - непосредственное эмоциональное общение со взрослым; двигательная (пространственно-предметные перемещения, хватание, ползание, ходьба, тактильно-двигательные игры); предметно-манипулятивная (орудийные и соотносящ</w:t>
      </w:r>
      <w:r>
        <w:t>ие действия с предметами); речевая (слушание и понимание речи взрослого, гуление, лепет и первые слова); элементарная музыкальная деятельность (слушание музыки, танцевальные движения на основе подражания, музыкальные игры).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 раннем возрасте (1 год - 3 год</w:t>
      </w:r>
      <w:r>
        <w:t>а) - предметная деятельность (орудийно-предметные действия - ест ложкой, пьет из кружки и другое); экспериментирование с материалами и веществами (песок, вода, тесто); ситуативно-деловое общение со взрослым и эмоционально-практическое со сверстниками под р</w:t>
      </w:r>
      <w:r>
        <w:t>уководством взрослого; двигательная деятельность (основные движения, общеразвивающие упражнения, простые подвижные игры); игровая (отобразительная, сюжетно-отобразительная, игры с дидактическими игрушками); речевая (понимание речи взрослого, слушание и пон</w:t>
      </w:r>
      <w:r>
        <w:t>имание стихов, активная речь); изобразительная деятельность (рисование, лепка) и конструирование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</w:t>
      </w:r>
      <w:r>
        <w:t xml:space="preserve"> другое); музыкальная деятельность (слушание музыки и исполнительство, музыкально-ритмические движения).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для детей дошкольного возраста (3 года - 8 лет) - игровая деятельность (сюжетно-ролевая, театрализованная, режиссерская, строительно-конструктивная, ди</w:t>
      </w:r>
      <w:r>
        <w:t>дактическая, подвижная и другое); 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 речевая (слушание речи взрослого и сверстников, активная диалогич</w:t>
      </w:r>
      <w:r>
        <w:t>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двигательная (основн</w:t>
      </w:r>
      <w:r>
        <w:t>ые виды движений, общеразвивающие и спортивные упражнения, подвижные и элементы спортивных игр и другое); элементарная трудовая деятельность (самообслуживание, хозяйственно-бытовой труд, труд в природе, ручной труд); музыкальная (слушание и понимание музык</w:t>
      </w:r>
      <w:r>
        <w:t>альных произведений, пение, музыкально-ритмические движения, игра на детских музыкальных инструментах).</w:t>
      </w:r>
    </w:p>
    <w:p w:rsidR="00B729EB" w:rsidRDefault="00181203">
      <w:pPr>
        <w:pStyle w:val="ConsPlusNormal0"/>
        <w:jc w:val="both"/>
      </w:pPr>
      <w:r>
        <w:t>(п. 2.7 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2.8. Содержание Программы должно отражать следующие аспекты образовательной среды для </w:t>
      </w:r>
      <w:r>
        <w:t>ребенка дошкольного возраста: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предметно-пространственная развивающая образовательная среда;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характер взаимодействия со взрослыми;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характер взаимодействия с другими детьми;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4) система отношений ребенка к миру, к другим людям, к себе самому.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2.9. Пр</w:t>
      </w:r>
      <w:r>
        <w:t>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Обязательная часть Программы предполагает комплексность п</w:t>
      </w:r>
      <w:r>
        <w:t>одхода, обеспечивая развитие детей во всех пяти взаимодополняющих образовательных областях (</w:t>
      </w:r>
      <w:hyperlink w:anchor="P117" w:tooltip="2.5. Программа разрабатывается и утверждается Организацией самостоятельно в соответствии с настоящим Стандартом и федеральной программой &lt;4&gt;.">
        <w:r>
          <w:rPr>
            <w:color w:val="0000FF"/>
          </w:rPr>
          <w:t>пункт 2.5</w:t>
        </w:r>
      </w:hyperlink>
      <w:r>
        <w:t xml:space="preserve"> Стандарта).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</w:t>
      </w:r>
      <w:r>
        <w:t>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2.10. Объем обязательной части Программы должен соответствовать федеральной программе и быть не менее 60% </w:t>
      </w:r>
      <w:r>
        <w:t>от общего объема Программы; части, формируемой участниками образовательных отношений, не более 40%. Содержание и планируемые результаты Программы должны быть не ниже соответствующих содержания и планируемых результатов федеральной программы &lt;6&gt;.</w:t>
      </w:r>
    </w:p>
    <w:p w:rsidR="00B729EB" w:rsidRDefault="00181203">
      <w:pPr>
        <w:pStyle w:val="ConsPlusNormal0"/>
        <w:jc w:val="both"/>
      </w:pPr>
      <w:r>
        <w:t>(п. 2.10 в</w:t>
      </w:r>
      <w:r>
        <w:t xml:space="preserve">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&lt;6&gt; Часть 6.1 статьи 12 Федерального закона от 29 декабря 2012 г. N 273-ФЗ "Об образовании в Российской Федерации" (Собрание законодательства Российской Федерации, 20</w:t>
      </w:r>
      <w:r>
        <w:t>12, N 53, ст. 7598; 2022, N 39, ст. 6541).</w:t>
      </w:r>
    </w:p>
    <w:p w:rsidR="00B729EB" w:rsidRDefault="00181203">
      <w:pPr>
        <w:pStyle w:val="ConsPlusNormal0"/>
        <w:jc w:val="both"/>
      </w:pPr>
      <w:r>
        <w:t>(сноска введена Приказом Минпросвещения России от 08.11.2022 N 955)</w:t>
      </w:r>
    </w:p>
    <w:p w:rsidR="00B729EB" w:rsidRDefault="00B729EB">
      <w:pPr>
        <w:pStyle w:val="ConsPlusNormal0"/>
        <w:jc w:val="both"/>
      </w:pPr>
    </w:p>
    <w:p w:rsidR="00B729EB" w:rsidRDefault="00181203">
      <w:pPr>
        <w:pStyle w:val="ConsPlusNormal0"/>
        <w:ind w:firstLine="540"/>
        <w:jc w:val="both"/>
      </w:pPr>
      <w:r>
        <w:t>2.11. Программа включает три основных раздела: целевой, содержательный и организационный, в каждом из которых отражается обязательная часть и ча</w:t>
      </w:r>
      <w:r>
        <w:t>сть, формируемая участниками образовательных отношений.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2.11.1. Целевой раздел включает в себя пояснительную записку и планируемые результаты освоения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Пояснительная записка должна раскрывать: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цели и задачи реализации Программы;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принципы и подход</w:t>
      </w:r>
      <w:r>
        <w:t>ы к формированию Программы;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Планируемые результаты освоения Программы конкретизируют требования Стандарта </w:t>
      </w:r>
      <w:r>
        <w:t xml:space="preserve">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</w:t>
      </w:r>
      <w:r>
        <w:lastRenderedPageBreak/>
        <w:t>траекторий развития) детей, а также особенностей развития детей с ограниченными</w:t>
      </w:r>
      <w:r>
        <w:t xml:space="preserve"> возможностями здоровья, в том числе детей-инвалидов (далее - дети с ограниченными возможностями здоровья).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2.11.2. Содержательный раздел представляет общее содержание Программы, обеспечивающее полноценное развитие личности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Содержательный раздел Программы должен включать: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а) описание образовательной деятельности в соответствии с направлениями развития ребенка, представленными в пяти образовательных областях, федеральной программой и с учетом используемых методических пособий,</w:t>
      </w:r>
      <w:r>
        <w:t xml:space="preserve"> обеспечивающих реализацию данного содержания;</w:t>
      </w:r>
    </w:p>
    <w:p w:rsidR="00B729EB" w:rsidRDefault="00181203">
      <w:pPr>
        <w:pStyle w:val="ConsPlusNormal0"/>
        <w:jc w:val="both"/>
      </w:pPr>
      <w:r>
        <w:t>(пп. "а" 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</w:t>
      </w:r>
      <w:r>
        <w:t>, специфики их образовательных потребностей и интересов;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 содержательном разделе Программы должны быть пред</w:t>
      </w:r>
      <w:r>
        <w:t>ставлены: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а) особенности образовательной деятельности разных видов и культурных практик;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б) способы и направления поддержки детской инициативы;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в) особенности взаимодействия педагогического коллектива с семьями воспитанников;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г) иные характеристики содержа</w:t>
      </w:r>
      <w:r>
        <w:t>ния Программы, наиболее существенные с точки зрения авторов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</w:t>
      </w:r>
      <w:r>
        <w:t>грамм и/или созданных ими самостоятельно.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специфику национальных, социокультурных и иных </w:t>
      </w:r>
      <w:r>
        <w:t>условий, в которых осуществляется образовательная деятельность;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</w:t>
      </w:r>
      <w:r>
        <w:t>го коллектива;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сложившиеся традиции Организации или Группы.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Содержание коррекционной работы и/или инклюзивного образования включается в </w:t>
      </w:r>
      <w:r>
        <w:lastRenderedPageBreak/>
        <w:t>Программу, если планируется ее освоение детьми с ограниченными возможностями здоровья.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Данный раздел должен содержать сп</w:t>
      </w:r>
      <w:r>
        <w:t>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</w:t>
      </w:r>
      <w:r>
        <w:t>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Коррекционная работа и/или инклюзивное образование должны быть направлены на: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обеспечение коррекции наруш</w:t>
      </w:r>
      <w:r>
        <w:t>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освоение детьми с ограниченными возможностями здоровья Программы, их разностороннее развитие с учетом возрастных и</w:t>
      </w:r>
      <w:r>
        <w:t xml:space="preserve"> индивидуальных особенностей и особых образовательных потребностей, социальной адаптации.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</w:t>
      </w:r>
      <w:r>
        <w:t>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 случае организации инклюзивного образования по основаниям, не связанным</w:t>
      </w:r>
      <w:r>
        <w:t xml:space="preserve">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2.11.3. Организационный раздел должен содержать описание матер</w:t>
      </w:r>
      <w:r>
        <w:t>иально-технического обеспечения Программы,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</w:t>
      </w:r>
      <w:r>
        <w:t>щей предметно-пространственной среды.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2.12. Обязательная часть Программы должна соответствовать федеральной программе и оформляется в виде ссылки на нее. Содержание и планируемые результаты Программы должны быть не ниже соответствующих содержания и планиру</w:t>
      </w:r>
      <w:r>
        <w:t>емых результатов федеральной программы.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</w:t>
      </w:r>
      <w:r>
        <w:t>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детей и доступна для ознакомления.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В краткой презентации Программы должны быть ука</w:t>
      </w:r>
      <w:r>
        <w:t>заны: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2) ссылка на </w:t>
      </w:r>
      <w:r>
        <w:t>федеральную программу;</w:t>
      </w:r>
    </w:p>
    <w:p w:rsidR="00B729EB" w:rsidRDefault="00181203">
      <w:pPr>
        <w:pStyle w:val="ConsPlusNormal0"/>
        <w:jc w:val="both"/>
      </w:pPr>
      <w:r>
        <w:t>(пп. 2 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характеристика взаимодействия педагогического коллектива с семьями детей.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Title0"/>
        <w:jc w:val="center"/>
        <w:outlineLvl w:val="1"/>
      </w:pPr>
      <w:r>
        <w:t>III. ТРЕБОВАНИЯ К УСЛОВИЯМ РЕАЛИЗАЦИИ</w:t>
      </w:r>
    </w:p>
    <w:p w:rsidR="00B729EB" w:rsidRDefault="00181203">
      <w:pPr>
        <w:pStyle w:val="ConsPlusTitle0"/>
        <w:jc w:val="center"/>
      </w:pPr>
      <w:r>
        <w:t>ОБРАЗОВАТЕЛЬНОЙ ПРОГРАММЫ ДОШКОЛЬНОГО ОБРАЗОВАНИЯ</w:t>
      </w:r>
    </w:p>
    <w:p w:rsidR="00B729EB" w:rsidRDefault="00181203">
      <w:pPr>
        <w:pStyle w:val="ConsPlusNormal0"/>
        <w:jc w:val="center"/>
      </w:pPr>
      <w:r>
        <w:t>(в ред. Приказа Минпросвещения России от 08.11.2022 N 955)</w:t>
      </w:r>
    </w:p>
    <w:p w:rsidR="00B729EB" w:rsidRDefault="00B729EB">
      <w:pPr>
        <w:pStyle w:val="ConsPlusNormal0"/>
        <w:jc w:val="center"/>
      </w:pPr>
    </w:p>
    <w:p w:rsidR="00B729EB" w:rsidRDefault="00181203">
      <w:pPr>
        <w:pStyle w:val="ConsPlusNormal0"/>
        <w:ind w:firstLine="540"/>
        <w:jc w:val="both"/>
      </w:pPr>
      <w:r>
        <w:t xml:space="preserve"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</w:t>
      </w:r>
      <w:r>
        <w:t>предметно-пространственной среде.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</w:t>
      </w:r>
      <w:r>
        <w:t>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Указанные требования направлены на создание социальной ситуации развития для участников образовательных отношен</w:t>
      </w:r>
      <w:r>
        <w:t>ий, включая создание образовательной среды, которая: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гарантирует охрану и укрепление физического и психического здоровья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обеспечивает эмоциональное благополучие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способствует профессиональному развитию педагогических работников;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4) со</w:t>
      </w:r>
      <w:r>
        <w:t>здает условия для развивающего вариативного дошкольного образования;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5) обеспечивает открытость дошкольного образования;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6) создает условия для участия родителей (законных представителей) в образовательной деятельности.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3.2. Требования к психолого-педагоги</w:t>
      </w:r>
      <w:r>
        <w:t>ческим условиям реализации Программы.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3.2.1. Для успешной реализации Программы должны быть обеспечены следующие психолого-педагогические условия: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уважение взрослых к человеческому достоинству де</w:t>
      </w:r>
      <w:r>
        <w:t>тей, формирование и поддержка их положительной самооценки, уверенности в собственных возможностях и способностях;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построение образов</w:t>
      </w:r>
      <w:r>
        <w:t>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4) поддержка взрослыми положительного, доброжелательного отношения детей друг к др</w:t>
      </w:r>
      <w:r>
        <w:t>угу и взаимодействия детей друг с другом в разных видах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5) поддержка инициативы и самостоятельности детей в специфических для них видах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6) возможность выбора детьми материалов, видов активности, участников совместной деятельност</w:t>
      </w:r>
      <w:r>
        <w:t>и и общения;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7) защита детей от всех форм физического и психического насилия &lt;7&gt;;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&lt;7&gt; Пункт 9 части 1 статьи 34 Федерального закона от 29 декабря 2012 г. N 273-ФЗ "</w:t>
      </w:r>
      <w:r>
        <w:t>Об образовании в Российской Федерации" (Собрание законодательства Российской Федерации, 2012, N 53, ст. 7598; 2013, N 19, ст. 2326).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8) поддержка родителей (законных представителей) в воспитании детей, охране и укреплении их здоровья, вовлечение семей неп</w:t>
      </w:r>
      <w:r>
        <w:t>осредственно в образовательную деятельность.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3.2.2.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</w:t>
      </w:r>
      <w:r>
        <w:t xml:space="preserve">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</w:t>
      </w:r>
      <w:r>
        <w:t xml:space="preserve"> социальному развитию этих детей, в том числе посредством организации инклюзивного образования детей с ограниченными возможностями здоровья.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3.2.3. При реализации Программы может проводиться оценка индивидуального развития детей. Такая оценка производится </w:t>
      </w:r>
      <w:r>
        <w:t>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Результаты педагогической </w:t>
      </w:r>
      <w:r>
        <w:t>диагностики (мониторинга) могут использоваться исключительно для решения следующих образовательных задач: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</w:t>
      </w:r>
      <w:r>
        <w:t>его развития);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2) оптимизации работы с группой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</w:t>
      </w:r>
      <w:r>
        <w:t>и-психологи, психологи).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Результаты психологической диагностики могут использоваться для решения задач психологического сопровождения и про</w:t>
      </w:r>
      <w:r>
        <w:t>ведения квалифицированной коррекции развития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3.2.4. Наполняемость Группы определяется с учетом возраста детей, их состояния здоровья, специфики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bookmarkStart w:id="4" w:name="P274"/>
      <w:bookmarkEnd w:id="4"/>
      <w:r>
        <w:t>3.2.5. Условия, необходимые для создания социальной ситуации развития детей, соответствующей с</w:t>
      </w:r>
      <w:r>
        <w:t>пецифике дошкольного возраста, предполагают: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обеспечение эмоционального благополучия через: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непосредственное общение с каждым ребенком;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уважительное отношение к каждому ребенку, к его чувствам и потребностям;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поддержку индивидуальности и инициативы д</w:t>
      </w:r>
      <w:r>
        <w:t>етей через: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создание условий для свободного выбора детьми деятельности, участников совместной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создание условий для принятия детьми решений, выражения своих чувств и мыслей;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недирективную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установление правил взаимодействия в разных ситуациях: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создание условий для позитивн</w:t>
      </w:r>
      <w:r>
        <w:t>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коммуникативных способно</w:t>
      </w:r>
      <w:r>
        <w:t>стей детей, позволяющих разрешать конфликтные ситуации со сверстниками;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развитие умения детей работать в группе сверстников;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4) построение вариативного развивающего образования, ориентированного на уровень развития, проявляющийся у ребенка в совместной дея</w:t>
      </w:r>
      <w:r>
        <w:t>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создание условий для овладения культурными средствами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поддержку спонтанной игры детей, ее обогащение, обеспечение игрового </w:t>
      </w:r>
      <w:r>
        <w:t>времени и пространства;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оценку индивидуального развития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</w:t>
      </w:r>
      <w:r>
        <w:t>зовательных проектов совместно с семьей на основе выявления потребностей и поддержки образовательных инициатив семьи.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3.2.6. В целях эффективной реализации Программы должны быть созданы условия для: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профессионального развития педагогических и руководящи</w:t>
      </w:r>
      <w:r>
        <w:t>х работников, в том числе их дополнительного профессионального образования;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</w:t>
      </w:r>
      <w:r>
        <w:t>в случае его организации);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3.2.7. Для коррекционной работы с детьми с ограниченными возможностями здоровья, осваивающими</w:t>
      </w:r>
      <w:r>
        <w:t xml:space="preserve">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</w:t>
      </w:r>
      <w:r>
        <w:t>ельных потребностей детей с ограниченными возможностями здоровья.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3.2.8. Организация должна создавать во</w:t>
      </w:r>
      <w:r>
        <w:t>зможности: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для взрослых по поиску, использованию материалов, обеспечивающих реализацию Программ</w:t>
      </w:r>
      <w:r>
        <w:t>ы, в том числе в информационной среде;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для обсуждения с родителями (законными представителями) детей вопросов, связанных с реализацией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3.2.9. Максимально допустимый объем образовательной нагрузки должен соответствовать </w:t>
      </w:r>
      <w:r>
        <w:lastRenderedPageBreak/>
        <w:t>санитарным правилам и н</w:t>
      </w:r>
      <w:r>
        <w:t xml:space="preserve">ормам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 постановлением Главного государственного санитарного врача Российской Федерации от 28 января </w:t>
      </w:r>
      <w:r>
        <w:t xml:space="preserve">2021 г. N 2 (зарегистрировано Министерством юстиции Российской Федерации 29 января 2021 г., регистрационный N 62296), действующим до 1 марта 2027 г., и санитарным правилам СП 2.4.3648-20 "Санитарно-эпидемиологические требования к организациям воспитания и </w:t>
      </w:r>
      <w:r>
        <w:t>обучения, отдыха и оздоровления детей и молодежи", утвержденным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</w:t>
      </w:r>
      <w:r>
        <w:t>истрационный N 61573), действующим до 1 января 2027 г.</w:t>
      </w:r>
    </w:p>
    <w:p w:rsidR="00B729EB" w:rsidRDefault="00181203">
      <w:pPr>
        <w:pStyle w:val="ConsPlusNormal0"/>
        <w:jc w:val="both"/>
      </w:pPr>
      <w:r>
        <w:t>(п. 3.2.9 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3.3. Требования к развивающей предметно-пространственной среде.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3.3.1. Развивающая предметно-пространственная среда обеспечивает макс</w:t>
      </w:r>
      <w:r>
        <w:t>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</w:t>
      </w:r>
      <w:r>
        <w:t>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3.3.2. Развивающая предметно-пространственная среда должна об</w:t>
      </w:r>
      <w:r>
        <w:t>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3.3.3. Развивающая предметно-пространственная среда должна обеспечивать: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реализацию различных образовательных программ;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 случае организации инклюзивного образования - необходимые для него условия;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учет национально-культурных, климатических условий, в которых осуществляется образовательная деятельность;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учет возрастных особенно</w:t>
      </w:r>
      <w:r>
        <w:t>стей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Насыщенность среды должна соответствовать возрастным возможностям детей и со</w:t>
      </w:r>
      <w:r>
        <w:t>держанию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</w:t>
      </w:r>
      <w:r>
        <w:t>ствии со спецификой Программы).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игровую, познавательную, исследовательскую и творческую активность всех воспитанников</w:t>
      </w:r>
      <w:r>
        <w:t>, экспериментирование с доступными детям материалами (в том числе с песком и водой);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двигательную активность, в том числе развитие крупной и мелкой моторики, участие в подвижных играх и соревнованиях;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эмоциональное благополучие детей во взаимодействии с пр</w:t>
      </w:r>
      <w:r>
        <w:t>едметно-пространственным окружением;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возможность самовыражения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</w:t>
      </w:r>
      <w:r>
        <w:t>ми материалами.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Полифункциональность материалов п</w:t>
      </w:r>
      <w:r>
        <w:t>редполагает: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наличие в Организации или Группе полифункциональных (не обладающих жестко закрепленным способом упо</w:t>
      </w:r>
      <w:r>
        <w:t>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4) Вариативность среды предполагает: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наличие в Организации или Группе разл</w:t>
      </w:r>
      <w:r>
        <w:t>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периодическую сменяемость игрового материала, появление новых предметов, стимулирующих игро</w:t>
      </w:r>
      <w:r>
        <w:t>вую, двигательную, познавательную и исследовательскую активность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5) Доступность среды предполагает: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</w:t>
      </w:r>
      <w:r>
        <w:t>ательная деятельность;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исправность и сохранность материалов и оборудования.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6) Б</w:t>
      </w:r>
      <w:r>
        <w:t>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3.3.5. Организация самостоятельно определяет средства обучения, в том числе технические, соответ</w:t>
      </w:r>
      <w:r>
        <w:t>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3.4. Требования к кадровым условиям реализации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</w:t>
      </w:r>
      <w:r>
        <w:t>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Квалификация педагогических и учебно-вспомогательных работников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раздел "Квалификационные характе</w:t>
      </w:r>
      <w:r>
        <w:t>ристики должностей работников образования", утвержденном приказом Министерства здравоохранения и социального развития Российской Федерации от 26 августа 2010 г. N 761н (зарегистрирован Министерством юстиции Российской Федерации 6 октября 2010 г., регистрац</w:t>
      </w:r>
      <w:r>
        <w:t>ионный N 18638), с изменениями, внесенными приказом Министерства здравоохранения и социального развития Российской Федерации от 31 мая 2011 г. N 448н (зарегистрирован Министерством юстиции Российской Федерации 1 июля 2011 г., регистрационный N 21240).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Долж</w:t>
      </w:r>
      <w:r>
        <w:t>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Необходимым условием качественной реализации Программы является ее непрерывное с</w:t>
      </w:r>
      <w:r>
        <w:t>опровождение педагогическими и учебно-вспомогательными работниками в течение всего времени ее реализации в Организации или в Группе.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3.4.2. Педагогические работники, реализующие Программу, должны обладать основными компетенциями, необходимыми для создания </w:t>
      </w:r>
      <w:r>
        <w:t xml:space="preserve">условия развития детей, обозначенными в </w:t>
      </w:r>
      <w:hyperlink w:anchor="P274" w:tooltip="3.2.5. Условия, необходимые для создания социальной ситуации развития детей, соответствующей специфике дошкольного возраста, предполагают:">
        <w:r>
          <w:rPr>
            <w:color w:val="0000FF"/>
          </w:rPr>
          <w:t>п. 3.2.5</w:t>
        </w:r>
      </w:hyperlink>
      <w:r>
        <w:t xml:space="preserve"> настоящего Стандарта.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3.4.3. При раб</w:t>
      </w:r>
      <w:r>
        <w:t>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</w:t>
      </w:r>
      <w:r>
        <w:t>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3.4.4. При организации инклюзивного образован</w:t>
      </w:r>
      <w:r>
        <w:t>ия: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</w:t>
      </w:r>
      <w:r>
        <w:t>тся привлекать соответствующих педагогических работников для каждой Группы, в которой организовано инклюзивное образование;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при включении в Группу иных категорий детей, имеющих специальные образовательные потребности, в том числе находящихся в трудной жизн</w:t>
      </w:r>
      <w:r>
        <w:t>енной ситуации &lt;8&gt;, могут быть привлечены дополнительные педагогические работники, имеющие соответствующую квалификацию.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&lt;8&gt; Статья 1 Федерального закона от 24 июля</w:t>
      </w:r>
      <w:r>
        <w:t xml:space="preserve"> 1998 г. N 124-ФЗ "Об основных гарантиях прав ребенка в Российской Федерации" (Собрание законодательства Российской Федерации, 1998, N 31, ст. 3802; 2004, N 35, ст. 3607; N 52, ст. 5274; 2007, N 27, ст. 3213, 3215; 2009, N 18, ст. 2151; N 51, ст. 6163; 201</w:t>
      </w:r>
      <w:r>
        <w:t>3, N 14, ст. 1666; N 27, ст. 3477).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3.5. Требования к материально-техническим условиям реализации Программы.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3.5.1. Требования к материально-техническим условиям реализации Программы включают: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1) </w:t>
      </w:r>
      <w:r>
        <w:t>требования, определяемые в соответствии с санитарно-эпидемиологическими правилами и нормативами;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требования, определяемые в соответствии с правилами пожарной безопасности;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требования к средствам обучения и воспитания в соответствии с возрастом и инди</w:t>
      </w:r>
      <w:r>
        <w:t>видуальными особенностями развития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4) оснащенность помещений развивающей предметно-пространственной средой;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5) требования к материально-техническому обеспечению программы (учебно-методический комплект, оборудование, оснащение (предметы).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3.6. Требов</w:t>
      </w:r>
      <w:r>
        <w:t>ания к финансовым условиям реализации Программы.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3.6.1. Финансовое обеспечение государственных гарантий на получение гражданами общедоступного и бесплатного дошкольного образования за счет средств </w:t>
      </w:r>
      <w:r>
        <w:t>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</w:t>
      </w:r>
      <w:r>
        <w:t>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lastRenderedPageBreak/>
        <w:t>3.6.2. Финансовые условия реализации Программы должны: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1) обеспечивать возможность выполнения</w:t>
      </w:r>
      <w:r>
        <w:t xml:space="preserve"> требований Стандарта к условиям реализации и структуре Программы;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3) отражать структуру и объем расходов, необходимых для реализации Программы, а также механизм их формирования.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3.6.3. Финансирование реализации образовательной программы дошкольного образования должно осуществляться в объеме определяемых органами государс</w:t>
      </w:r>
      <w:r>
        <w:t>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</w:t>
      </w:r>
      <w:r>
        <w:t>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</w:t>
      </w:r>
      <w:r>
        <w:t>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</w:t>
      </w:r>
      <w:r>
        <w:t>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</w:t>
      </w:r>
      <w:r>
        <w:t>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</w:t>
      </w:r>
      <w:r>
        <w:t>ровья детей, направленности Программы, категории детей, форм обучения и иных особенностей образовательной деятельности, и должен быть достаточным и необходимым для осуществления Организацией: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расходов на оплату труда работников, реализующих Программу;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расх</w:t>
      </w:r>
      <w:r>
        <w:t xml:space="preserve">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видеоматериалов, в том числе материалов, оборудования, спецодежды, игр и игрушек, </w:t>
      </w:r>
      <w:r>
        <w:t>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</w:t>
      </w:r>
      <w:r>
        <w:t>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</w:t>
      </w:r>
      <w:r>
        <w:t>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</w:t>
      </w:r>
      <w:r>
        <w:t xml:space="preserve">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</w:t>
      </w:r>
      <w:r>
        <w:lastRenderedPageBreak/>
        <w:t>с подключением к информационно-телекоммуникационной сети Интернет;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расходов, связанн</w:t>
      </w:r>
      <w:r>
        <w:t>ых с дополнительным профессиональным образованием руководящих и педагогических работников по профилю их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иных расходов, связанных с реализацией и обеспечением реализации Программы.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Title0"/>
        <w:jc w:val="center"/>
        <w:outlineLvl w:val="1"/>
      </w:pPr>
      <w:r>
        <w:t>IV. ТРЕБОВАНИЯ К РЕЗУЛЬТАТАМ ОСВОЕНИЯ</w:t>
      </w:r>
    </w:p>
    <w:p w:rsidR="00B729EB" w:rsidRDefault="00181203">
      <w:pPr>
        <w:pStyle w:val="ConsPlusTitle0"/>
        <w:jc w:val="center"/>
      </w:pPr>
      <w:r>
        <w:t>ОБРАЗОВАТЕЛЬНОЙ ПРОГРАМ</w:t>
      </w:r>
      <w:r>
        <w:t>МЫ ДОШКОЛЬНОГО ОБРАЗОВАНИЯ</w:t>
      </w:r>
    </w:p>
    <w:p w:rsidR="00B729EB" w:rsidRDefault="00181203">
      <w:pPr>
        <w:pStyle w:val="ConsPlusNormal0"/>
        <w:jc w:val="center"/>
      </w:pPr>
      <w:r>
        <w:t>(в ред. Приказа Минпросвещения России от 08.11.2022 N 955)</w:t>
      </w:r>
    </w:p>
    <w:p w:rsidR="00B729EB" w:rsidRDefault="00B729EB">
      <w:pPr>
        <w:pStyle w:val="ConsPlusNormal0"/>
        <w:jc w:val="center"/>
      </w:pPr>
    </w:p>
    <w:p w:rsidR="00B729EB" w:rsidRDefault="00181203">
      <w:pPr>
        <w:pStyle w:val="ConsPlusNormal0"/>
        <w:ind w:firstLine="540"/>
        <w:jc w:val="both"/>
      </w:pPr>
      <w: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</w:t>
      </w:r>
      <w:r>
        <w:t>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</w:t>
      </w:r>
      <w:r>
        <w:t>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</w:t>
      </w:r>
      <w:r>
        <w:t>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4.2. Целевые ориентиры дошкольного образования определяются независимо от ф</w:t>
      </w:r>
      <w:r>
        <w:t>орм реализации Программы, а также от ее характера, особенностей развития детей и Организации, реализующей Программу.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4.3. Целевые ориентиры не подлежат непосредственной оценке, в том числе в виде педагогической диагностики (мониторинга), и не являются осно</w:t>
      </w:r>
      <w:r>
        <w:t>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 &lt;9&gt;. Освоение Программы не сопровождается проведением пром</w:t>
      </w:r>
      <w:r>
        <w:t>ежуточных аттестаций и итоговой аттестации воспитанников &lt;10&gt;.</w:t>
      </w:r>
    </w:p>
    <w:p w:rsidR="00B729EB" w:rsidRDefault="00181203">
      <w:pPr>
        <w:pStyle w:val="ConsPlusNormal0"/>
        <w:jc w:val="both"/>
      </w:pPr>
      <w:r>
        <w:t>(в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&lt;9&gt; С учетом положений части 2 статьи 11 Федерального закона от 29 декабря 2012 г. N 273-ФЗ "Об образ</w:t>
      </w:r>
      <w:r>
        <w:t>овании в Российской Федерации" (Собрание законодательства Российской Федерации, 2012, N 53, ст. 7598; 2013, N 19, ст. 2326).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&lt;10&gt; Часть 2 статьи 64 Федерального закона от 29 декабря 2012 г. N 273-ФЗ "Об образовании в Российской Федерации" (Собрание законод</w:t>
      </w:r>
      <w:r>
        <w:t>ательства Российской Федерации, 2012, N 53, ст. 7598; 2013, N 19, ст. 2326).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4.4. Настоящие требования являются ориентирами для: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а) построения образовательной политики на соответствующих уровнях с учетом целей дошкольного образования, общих для всего обра</w:t>
      </w:r>
      <w:r>
        <w:t>зовательного пространства Российской Федерации;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б) решения задач: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формирования Программы;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анализа профессиональной деятельности;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взаимодействия с семьями;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в) изучения характеристик образования детей в возрасте от 2 месяцев до 8 лет;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4.5. Целевые ориентиры не могут служить непосредственным основанием при р</w:t>
      </w:r>
      <w:r>
        <w:t>ешении управленческих задач, включая: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аттестацию педагогических кадров;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оценку качества образования;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</w:t>
      </w:r>
      <w:r>
        <w:t>дов, основанных на наблюдении, или иных методов измерения результативности детей);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распределение стимулирующего фонда оплаты труд</w:t>
      </w:r>
      <w:r>
        <w:t>а работников Организации.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Title0"/>
        <w:jc w:val="center"/>
        <w:outlineLvl w:val="2"/>
      </w:pPr>
      <w:r>
        <w:t>Целевые ориентиры образования в младенческом возрасте:</w:t>
      </w:r>
    </w:p>
    <w:p w:rsidR="00B729EB" w:rsidRDefault="00B729EB">
      <w:pPr>
        <w:pStyle w:val="ConsPlusNormal0"/>
        <w:jc w:val="center"/>
      </w:pPr>
    </w:p>
    <w:p w:rsidR="00B729EB" w:rsidRDefault="00181203">
      <w:pPr>
        <w:pStyle w:val="ConsPlusNormal0"/>
        <w:ind w:firstLine="540"/>
        <w:jc w:val="both"/>
      </w:pPr>
      <w:r>
        <w:t>ребенок проявляет двигате</w:t>
      </w:r>
      <w:r>
        <w:t>льную активность в освоении пространственной среды, используя движения ползания, лазанья, хватания, бросания, манипулирует предметами, начинает осваивать самостоятельную ходьбу;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эмоционально реагирует на внимание взрослого, проявляет радость в отве</w:t>
      </w:r>
      <w:r>
        <w:t>т на общение со взрослым;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понимает речь взрослого, положительно реагирует на знакомых людей, имена близких родственников;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ребенок выполняет простые просьбы взрослого, понимает и адекватно реагирует на слова, регулирующие поведение (можно, нельзя и </w:t>
      </w:r>
      <w:r>
        <w:t>другое);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произносит несколько простых, облегченных слов;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активно действует с игрушками, подражая действиям взрослых (катает машинку, кормит собачку, качает куклу);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положительно реагирует на прием пищи и гигиенические процедуры;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</w:t>
      </w:r>
      <w:r>
        <w:t>нок ориентируется в знакомой обстановке, активно действует с окружающими предметами (открывает и закрывает дверцы шкафа, выдвигает ящики);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проявляет интерес к животным, птицам, рыбам, растениям; эмоционально реагирует на музыку, пение, прислушивает</w:t>
      </w:r>
      <w:r>
        <w:t>ся к звучанию разных музыкальных инструментов.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Title0"/>
        <w:jc w:val="center"/>
        <w:outlineLvl w:val="2"/>
      </w:pPr>
      <w:r>
        <w:t>Целевые ориентиры образования в раннем возрасте: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</w:t>
      </w:r>
      <w:r>
        <w:t>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стремится к общению со взрослыми, реагирует на их настроение;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проявляет интерес к сверстникам; наблюдает за их действиями и подражает им; играет рядом;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 игровых действиях ребенок отображает действия взрослых, их последовательность, взаим</w:t>
      </w:r>
      <w:r>
        <w:t>освязь;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владеет активной речью, включенной в общение; может обращаться с вопросами и просьбами; про</w:t>
      </w:r>
      <w:r>
        <w:t>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понимает и выполняет простые поручения взрослого;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ребенок активно действует с окружающими </w:t>
      </w:r>
      <w:r>
        <w:t>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временных отношениях;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использует специ</w:t>
      </w:r>
      <w:r>
        <w:t>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владеет основными гигиеническими навыками, простейшими навыками самообслуживания (одевание, ра</w:t>
      </w:r>
      <w:r>
        <w:t>здевание, самостоятельно ест и другое);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стремится проявлять самостоятельность в бытовом и игровом поведении;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 удовольствием слушает музыку, подпевает, выполняет простые танцевальные движения; ребенок эмоционально откликается на красоту при</w:t>
      </w:r>
      <w:r>
        <w:t>роды и произведения искусства; осваивает основы изобразительной деятельности (лепка, рисование) и конструирования.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Title0"/>
        <w:jc w:val="center"/>
        <w:outlineLvl w:val="2"/>
      </w:pPr>
      <w:r>
        <w:t>Целевые ориентиры на этапе завершения</w:t>
      </w:r>
    </w:p>
    <w:p w:rsidR="00B729EB" w:rsidRDefault="00181203">
      <w:pPr>
        <w:pStyle w:val="ConsPlusTitle0"/>
        <w:jc w:val="center"/>
      </w:pPr>
      <w:r>
        <w:t>дошкольного образования: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181203">
      <w:pPr>
        <w:pStyle w:val="ConsPlusNormal0"/>
        <w:ind w:firstLine="540"/>
        <w:jc w:val="both"/>
      </w:pPr>
      <w:r>
        <w:t>у ребенка сформированы основные физические и нравственно-волевые качества; р</w:t>
      </w:r>
      <w:r>
        <w:t>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соблюдает элементарные социальные нормы и правила поведения</w:t>
      </w:r>
      <w:r>
        <w:t xml:space="preserve"> в различных видах деятельности, взаимоотношениях со взрослыми и сверстниками;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способен к осуществлению социальной навигации и соблюдению правил безопасности в реальном и цифровом взаимодействии;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у ребенка выражено стремление заниматься социально з</w:t>
      </w:r>
      <w:r>
        <w:t>начимой деятельностью;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проявляет положительное отношение</w:t>
      </w:r>
      <w:r>
        <w:t xml:space="preserve">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эмпатию (сочувствие, сопереживание, содействие);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 xml:space="preserve">ребенок проявляет любознательность, активно задает </w:t>
      </w:r>
      <w:r>
        <w:t>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способен предложить собственны</w:t>
      </w:r>
      <w:r>
        <w:t>й замысел и воплотить его в различных деятельностях; владеет разными формами и видами игры, различает условную и реальную ситуации;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обладает начальными знаниями о природном и социальном мире, в котором он живет: элементарными представлениями из обл</w:t>
      </w:r>
      <w:r>
        <w:t>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</w:t>
      </w:r>
      <w:r>
        <w:t>дициях; об обществе, его национально-культурных ценностях; государстве и принадлежности к нему;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владеет речью как средством коммуникации, познания и творческого самовыражения; знает и осмысленно воспринимает литературные произведения различных жанров; демонстрирует готовность к обучению грамоте;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способен воспринимать и понимать произв</w:t>
      </w:r>
      <w:r>
        <w:t>едения различных видов искусства, проявлять эстетическое и эмоционально-нравственное отношение к окружающему миру;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ребенок способен планиров</w:t>
      </w:r>
      <w:r>
        <w:t>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B729EB" w:rsidRDefault="00181203">
      <w:pPr>
        <w:pStyle w:val="ConsPlusNormal0"/>
        <w:jc w:val="both"/>
      </w:pPr>
      <w:r>
        <w:t>(п. 4.6 в ред. Приказа Минпросвещения России от 08.11.2022 N 955)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4.7. Целевые ориент</w:t>
      </w:r>
      <w:r>
        <w:t>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</w:t>
      </w:r>
      <w:r>
        <w:t>ной деятельности на этапе завершения ими дошкольного образования.</w:t>
      </w:r>
    </w:p>
    <w:p w:rsidR="00B729EB" w:rsidRDefault="00181203">
      <w:pPr>
        <w:pStyle w:val="ConsPlusNormal0"/>
        <w:spacing w:before="240"/>
        <w:ind w:firstLine="540"/>
        <w:jc w:val="both"/>
      </w:pPr>
      <w: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</w:t>
      </w:r>
      <w:r>
        <w:t>рограммы воспитанниками - как создающие предпосылки для их реализации.</w:t>
      </w:r>
    </w:p>
    <w:p w:rsidR="00B729EB" w:rsidRDefault="00B729EB">
      <w:pPr>
        <w:pStyle w:val="ConsPlusNormal0"/>
        <w:ind w:firstLine="540"/>
        <w:jc w:val="both"/>
      </w:pPr>
    </w:p>
    <w:p w:rsidR="00B729EB" w:rsidRDefault="00B729EB">
      <w:pPr>
        <w:pStyle w:val="ConsPlusNormal0"/>
        <w:ind w:firstLine="540"/>
        <w:jc w:val="both"/>
      </w:pPr>
    </w:p>
    <w:p w:rsidR="00B729EB" w:rsidRDefault="00B729E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729E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203" w:rsidRDefault="00181203">
      <w:r>
        <w:separator/>
      </w:r>
    </w:p>
  </w:endnote>
  <w:endnote w:type="continuationSeparator" w:id="0">
    <w:p w:rsidR="00181203" w:rsidRDefault="0018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9EB" w:rsidRDefault="00B729E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729E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729EB" w:rsidRDefault="001812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жка</w:t>
          </w:r>
        </w:p>
      </w:tc>
      <w:tc>
        <w:tcPr>
          <w:tcW w:w="1700" w:type="pct"/>
          <w:vAlign w:val="center"/>
        </w:tcPr>
        <w:p w:rsidR="00B729EB" w:rsidRDefault="0018120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29EB" w:rsidRDefault="0018120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C38D3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C38D3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B729EB" w:rsidRDefault="0018120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9EB" w:rsidRDefault="00B729E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B729E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729EB" w:rsidRDefault="0018120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729EB" w:rsidRDefault="0018120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729EB" w:rsidRDefault="0018120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C38D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C38D3">
            <w:rPr>
              <w:rFonts w:ascii="Tahoma" w:hAnsi="Tahoma" w:cs="Tahoma"/>
              <w:noProof/>
            </w:rPr>
            <w:t>24</w:t>
          </w:r>
          <w:r>
            <w:fldChar w:fldCharType="end"/>
          </w:r>
        </w:p>
      </w:tc>
    </w:tr>
  </w:tbl>
  <w:p w:rsidR="00B729EB" w:rsidRDefault="0018120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203" w:rsidRDefault="00181203">
      <w:r>
        <w:separator/>
      </w:r>
    </w:p>
  </w:footnote>
  <w:footnote w:type="continuationSeparator" w:id="0">
    <w:p w:rsidR="00181203" w:rsidRDefault="00181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729E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729EB" w:rsidRDefault="001812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17.10.2013 N 1155</w:t>
          </w:r>
          <w:r>
            <w:rPr>
              <w:rFonts w:ascii="Tahoma" w:hAnsi="Tahoma" w:cs="Tahoma"/>
              <w:sz w:val="16"/>
              <w:szCs w:val="16"/>
            </w:rPr>
            <w:br/>
            <w:t>(ред. от 08.11.2022)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</w:t>
          </w:r>
          <w:r>
            <w:rPr>
              <w:rFonts w:ascii="Tahoma" w:hAnsi="Tahoma" w:cs="Tahoma"/>
              <w:sz w:val="16"/>
              <w:szCs w:val="16"/>
            </w:rPr>
            <w:t>о образо...</w:t>
          </w:r>
        </w:p>
      </w:tc>
      <w:tc>
        <w:tcPr>
          <w:tcW w:w="2300" w:type="pct"/>
          <w:vAlign w:val="center"/>
        </w:tcPr>
        <w:p w:rsidR="00B729EB" w:rsidRDefault="0018120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B729EB" w:rsidRDefault="00B729E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29EB" w:rsidRDefault="00B729E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B729E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729EB" w:rsidRDefault="0018120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17.10.2013 N 1155</w:t>
          </w:r>
          <w:r>
            <w:rPr>
              <w:rFonts w:ascii="Tahoma" w:hAnsi="Tahoma" w:cs="Tahoma"/>
              <w:sz w:val="16"/>
              <w:szCs w:val="16"/>
            </w:rPr>
            <w:br/>
            <w:t>(ред. от 08.11.2022)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федерального государственного образо...</w:t>
          </w:r>
        </w:p>
      </w:tc>
      <w:tc>
        <w:tcPr>
          <w:tcW w:w="2300" w:type="pct"/>
          <w:vAlign w:val="center"/>
        </w:tcPr>
        <w:p w:rsidR="00B729EB" w:rsidRDefault="0018120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B729EB" w:rsidRDefault="00B729E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729EB" w:rsidRDefault="00B729E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EB"/>
    <w:rsid w:val="00181203"/>
    <w:rsid w:val="006C38D3"/>
    <w:rsid w:val="00B7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32013-B7B4-49B2-BDE2-5847CB0A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9506</Words>
  <Characters>54187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17.10.2013 N 1155
(ред. от 08.11.2022)
"Об утверждении федерального государственного образовательного стандарта дошкольного образования"
(Зарегистрировано в Минюсте России 14.11.2013 N 30384)</vt:lpstr>
    </vt:vector>
  </TitlesOfParts>
  <Company>КонсультантПлюс Версия 4024.00.50</Company>
  <LinksUpToDate>false</LinksUpToDate>
  <CharactersWithSpaces>63566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17.10.2013 N 1155
(ред. от 08.11.2022)
"Об утверждении федерального государственного образовательного стандарта дошкольного образования"
(Зарегистрировано в Минюсте России 14.11.2013 N 30384)</dc:title>
  <dc:creator>Рудашко Ольга Владимировна</dc:creator>
  <cp:lastModifiedBy>Рудашко Ольга Владимировна</cp:lastModifiedBy>
  <cp:revision>2</cp:revision>
  <dcterms:created xsi:type="dcterms:W3CDTF">2026-01-12T12:15:00Z</dcterms:created>
  <dcterms:modified xsi:type="dcterms:W3CDTF">2026-01-12T12:15:00Z</dcterms:modified>
</cp:coreProperties>
</file>