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fill="FFFFFF" w:val="clear"/>
        <w:tabs>
          <w:tab w:val="clear" w:pos="709"/>
          <w:tab w:val="left" w:pos="806" w:leader="none"/>
        </w:tabs>
        <w:bidi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Экспертный лист</w:t>
      </w:r>
    </w:p>
    <w:p>
      <w:pPr>
        <w:pStyle w:val="Normal"/>
        <w:shd w:fill="FFFFFF" w:val="clear"/>
        <w:tabs>
          <w:tab w:val="clear" w:pos="709"/>
          <w:tab w:val="left" w:pos="806" w:leader="none"/>
        </w:tabs>
        <w:bidi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номинация «Лучший педагог (преподаватель) дополнительного образования детей»</w:t>
      </w:r>
    </w:p>
    <w:p>
      <w:pPr>
        <w:pStyle w:val="Normal"/>
        <w:shd w:fill="FFFFFF" w:val="clear"/>
        <w:tabs>
          <w:tab w:val="clear" w:pos="709"/>
          <w:tab w:val="left" w:pos="806" w:leader="none"/>
        </w:tabs>
        <w:bidi w:val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bidi w:val="0"/>
        <w:ind w:firstLine="709" w:start="0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ФИО претендента: ______________________________________________________________________________________________ </w:t>
      </w:r>
    </w:p>
    <w:p>
      <w:pPr>
        <w:pStyle w:val="Normal"/>
        <w:bidi w:val="0"/>
        <w:ind w:firstLine="709" w:start="0" w:end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513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55"/>
        <w:gridCol w:w="12335"/>
        <w:gridCol w:w="1245"/>
        <w:gridCol w:w="899"/>
      </w:tblGrid>
      <w:tr>
        <w:trPr>
          <w:tblHeader w:val="true"/>
          <w:trHeight w:val="460" w:hRule="atLeas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критериев и показателей критериев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Макс. балл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Оценка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эксперта</w:t>
            </w:r>
          </w:p>
        </w:tc>
      </w:tr>
      <w:tr>
        <w:trPr>
          <w:trHeight w:val="713" w:hRule="exac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/>
                <w:bCs/>
                <w:i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Обеспечение высокого качества организации образовательного процесса на основе эффективного использования различных новаторских образовательных технологий, в том числе дистанционных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01" w:hRule="exac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Наличие практики (передовой педагогический опыт) дополнительного образования, направленной на развитие у обучающихся компетенций, формирующих инновационное, критическое и изобретательское мышление на основе технологий проектного управления, и соответствующая одному из четырех содержательно-тематических направлений: инженерные технологии, биотехнологии, гуманитарные технологии, современные технологии в области искусств, имеющей положительное заключение в профессиональном сообществе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73" w:hRule="exac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Направленность практики на решение актуальных задач системы дополнительного образования. Инновационный характер практики (новизна, нестандартность, оригинальность)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51" w:hRule="exac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необходимых средств и способов реализации практики (этапы, технологии, механизмы, условия, организационная модель, ресурсы)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1" w:hRule="exac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Представлены конкретные и подтвержденные результаты реализации практики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09" w:hRule="exac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Наличие публикаций теме педагогической практики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858" w:hRule="exac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1.1.5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Распространение собственного педагогического опыта, соответствующего теме практики (в форме регулярных (ежегодных или в течение года) мастер-классов, семинаров, проведения занятий на курсах повышения квалификации, в том числе через Интернет; участие в конференциях)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858" w:hRule="exac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1.1.6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Возможность использования представленного материала в опыте работы организаций дополнительного образования детей. Наличие последователей, т.е. коллег, работающих по практике данного педагога или активно использующих отдельные её элементы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Эффективное использование различных новаторских образовательных технологий, в том числе дистанционных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326" w:hRule="exac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Активное использование цифровых технологий в практиках, направленных на развитие у обучающихся компетенций, формирующих инновационное, критическое и изобретательское мышление на основе технологий проектного управления, и соответствующих одному из четырех содержательно-тематических направлений: инженерные технологии, биотехнологии, гуманитарные технологии, современные технологии в области искусств. Методы фиксации и оценивания учебных достижений средствами ИКТ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95" w:hRule="exac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1.2.2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Персонализированный подход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25" w:hRule="exac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Интеграция современных технологий в образовательный процесс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67" w:hRule="exac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1.2.4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Обоснованность, уместность и результативность использования современных образовательных технологий, подтвержденная описанием и справкой по проведенной апробации или диссертационным исследованием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5" w:hRule="exac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/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Создание претендентом условий для адресной работы с различными категориями обучающихся</w:t>
            </w:r>
          </w:p>
          <w:p>
            <w:pPr>
              <w:pStyle w:val="Normal"/>
              <w:widowControl w:val="false"/>
              <w:bidi w:val="0"/>
              <w:jc w:val="both"/>
              <w:rPr>
                <w:b/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b/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b/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65" w:hRule="exac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педагогом условий для работы с одаренными детьми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9" w:hRule="exac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педагогом условий для работы с детьми из семей мигрантов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9" w:hRule="exac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педагогом условий для работы с детьми-сиротами и детьми, оставшимися без попечения родителей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66" w:hRule="exac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педагогом условий для работы с детьми-инвалидами и детьми с ограниченными возможностями здоровья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67" w:hRule="exac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педагогом условий для работы с детьми из социально неблагополучных семей, детьми, попавшими в трудные жизненные ситуации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19" w:hRule="exac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2.6.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педагогом условий для работы с детьми с девиантным (общественно опасным) поведением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0" w:hRule="exac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Непрерывность профессионального развития претендента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859" w:hRule="exac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Своевременное повышение квалификации (последнее – не ранее чем за 3 года до данного отбора) с указанием количества часов и наименований программ повышения квалификации, дополнительное образование (смежным специальностям), профессиональные и научные стажировки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849" w:hRule="exac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Активное участие в обучающих и научно-практических семинарах, курсах, конференциях разного уровня (спецкурсы, стажировки, вебинары, онлайн-консультирование, мастер-классы, дискуссионные площадки, круглые столы, индивидуальный план профессионального развития и др.)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79" w:hRule="exac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Результативность участия в муниципальных, региональных и федеральных конкурсах профессионального мастерства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9" w:hRule="exac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 в аспирантуре (или докторантуре) в период проведения отбора или наличие ученой степени, звания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05" w:hRule="exac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государственных и ведомственных наград и поощрений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67" w:hRule="exac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/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Удовлетворенность участников образовательного процесса деятельностью претендента не ниже 95%, подтвержденная результатами анкетирования</w:t>
            </w:r>
          </w:p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11" w:hRule="exac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Соответствует требованиям Положения </w:t>
            </w:r>
            <w:r>
              <w:rPr>
                <w:sz w:val="22"/>
                <w:szCs w:val="22"/>
              </w:rPr>
              <w:t>–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 95% до 100%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94" w:hRule="exac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Высокий уровень удовлетворенности – от 70% до 95%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69" w:hRule="exac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/>
                <w:bCs/>
                <w:i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 уровень удовлетворенности - от 50% до 70%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5" w:hRule="exact"/>
        </w:trPr>
        <w:tc>
          <w:tcPr>
            <w:tcW w:w="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</w:t>
            </w:r>
          </w:p>
        </w:tc>
        <w:tc>
          <w:tcPr>
            <w:tcW w:w="1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 уровень удовлетворенности - ниже 50%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29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bidi w:val="0"/>
        <w:spacing w:lineRule="auto" w:line="276"/>
        <w:ind w:firstLine="709" w:start="0" w:end="-1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76"/>
        <w:ind w:firstLine="709" w:start="0" w:end="-1"/>
        <w:jc w:val="both"/>
        <w:rPr>
          <w:sz w:val="22"/>
          <w:szCs w:val="22"/>
        </w:rPr>
      </w:pPr>
      <w:r>
        <w:rPr>
          <w:sz w:val="22"/>
          <w:szCs w:val="22"/>
        </w:rPr>
        <w:t>Эксперт___________________/ ________________</w:t>
        <w:tab/>
        <w:t xml:space="preserve">                                                                     Дата: «____» _________ 2025 г.</w:t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LibreOffice/25.8.1.1$Linux_X86_64 LibreOffice_project/54047653041915e595ad4e45cccea684809c77b5</Application>
  <AppVersion>15.0000</AppVersion>
  <Pages>3</Pages>
  <Words>555</Words>
  <Characters>4298</Characters>
  <CharactersWithSpaces>4822</CharactersWithSpaces>
  <Paragraphs>104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2025-10-07T15:33:54Z</dcterms:created>
  <dc:creator/>
  <dc:description/>
  <dc:language>ru-RU</dc:language>
  <cp:lastModifiedBy/>
  <dcterms:modified xsi:type="dcterms:W3CDTF">2025-10-07T15:35:41Z</dcterms:modified>
  <cp:revision>1</cp:revision>
  <dc:subject/>
  <dc:title/>
</cp:coreProperties>
</file>