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Экспертный лист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номинация «Лучший педагог (воспитатель) дошкольной образовательной организации»</w:t>
      </w:r>
    </w:p>
    <w:p>
      <w:pPr>
        <w:pStyle w:val="Normal"/>
        <w:shd w:fill="FFFFFF" w:val="clear"/>
        <w:tabs>
          <w:tab w:val="clear" w:pos="709"/>
          <w:tab w:val="left" w:pos="806" w:leader="none"/>
        </w:tabs>
        <w:bidi w:val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76"/>
        <w:ind w:firstLine="600" w:start="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претендента: ______________________________________________________________________________________________ </w:t>
      </w:r>
    </w:p>
    <w:p>
      <w:pPr>
        <w:pStyle w:val="Normal"/>
        <w:bidi w:val="0"/>
        <w:spacing w:lineRule="auto" w:line="276"/>
        <w:ind w:firstLine="600" w:start="0" w:end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tbl>
      <w:tblPr>
        <w:tblW w:w="14568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56"/>
        <w:gridCol w:w="11975"/>
        <w:gridCol w:w="795"/>
        <w:gridCol w:w="1142"/>
      </w:tblGrid>
      <w:tr>
        <w:trPr>
          <w:tblHeader w:val="true"/>
          <w:trHeight w:val="460" w:hRule="atLeas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критериев и показателей критериев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Макс. балл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Оценка</w:t>
            </w:r>
          </w:p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эксперта</w:t>
            </w:r>
          </w:p>
        </w:tc>
      </w:tr>
      <w:tr>
        <w:trPr>
          <w:trHeight w:val="713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Обеспечение высокого качества организации образовательного процесса на основе эффективного использования различных новаторских образовательных технологий, в том числе дистанционных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50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педагогической практики (методики, технологии), обеспечивающей реализацию федерального государственного образовательного стандарта дошкольного образования, федеральной образовательной программы</w:t>
            </w:r>
            <w:r>
              <w:rPr>
                <w:bCs/>
                <w:sz w:val="22"/>
                <w:szCs w:val="22"/>
              </w:rPr>
              <w:t xml:space="preserve"> дошкольного образования (сравнение с аналогами или традиционными методиками, выделение нового, авторского)</w:t>
            </w:r>
          </w:p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44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Описание педагогической практики (сравнение с аналогами или традиционными методиками, выделение нового, авторского), продукты, результаты, эффекты по итогам реализации практики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30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публикаций по теме педагогической практики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24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Распространение собственного педагогического опыта, соответствующего теме педагогической практики (в форме регулярных (ежегодных или в течение года) мастер-классов, семинаров, проведения занятий на курсах повышения квалификации, в том числе через Интернет; участие в конференциях)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последователей, т.е. коллег, работающих по педагогической практике данного педагога или активно использующих отдельные её элементы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3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Эффективное использование различных новаторских образовательных технологий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spacing w:before="0" w:after="0"/>
              <w:ind w:hanging="0" w:start="0" w:end="-2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Активное использование личностно-ориентированных, обучающих, воспитательных, развивающих, исследовательских, информационно-коммуникационных, здоровьесберегающих методик и технологий в образовательном процессе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использование интерактивных курсов и игр, способствующих развитию ключевых навыков у детей (логического мышления, моторики и т.д.)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1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Интеграция современных технологий в образовательный процесс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Обоснованность, уместность и результативность использования современных образовательных технологий, подтвержденная описанием и справкой по проведенной апробации или диссертационным исследованием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81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Создание претендентом условий для адресной работы с различными категориями обучающихся</w:t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08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Создание условий для позитивных, доброжелательных отношений между детьми, в том числе принадлежащими к разным социальным слоям (неполная семья, многодетная семья, патронатная семья, дети из социально неблагополучных семей, дети родителей с инвалидностью и др.)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 для работы с детьми, имеющими различные возможности здоровья (обучающиеся с ОВЗ, дети-инвалиды)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Непрерывность профессионального развития педагога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59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Своевременное повышение квалификации (последнее – не ранее чем за 3 года до данного отбора) с указанием количества часов и наименований программ повышения квалификации, дополнительное образование (смежным специальностям), профессиональные и научные стажировки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70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Активное участие в обучающих и научно-практических семинарах, курсах, конференциях разного уровня (спецкурсы, стажировки, вебинары, онлайн-консультирование, мастер-классы, дискуссионные площадки, круглые столы, индивидуальный план профессионального развития и др.) за последние 3 года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5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Результативность участия в муниципальных, региональных и федеральных конкурсах профессионального мастерства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9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в аспирантуре (или докторантуре) в период проведения отбора или наличие ученой степени, звания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8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государственных и ведомственных наград и поощрений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i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Удовлетворенность участников образовательного процесса деятельностью претендента не ниже 95%, подтвержденная результатами анкетирования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1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Соответствует требованиям Положения </w:t>
            </w:r>
            <w:r>
              <w:rPr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 95% до 100%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9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 уровень удовлетворенности – от 70% до 95%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3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b/>
                <w:bCs/>
                <w:i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уровень удовлетворенности - от 50% до 70%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45" w:hRule="exact"/>
        </w:trPr>
        <w:tc>
          <w:tcPr>
            <w:tcW w:w="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119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Низкий уровень удовлетворенности - ниже 50%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26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b/>
        </w:rPr>
      </w:pPr>
      <w:r>
        <w:rPr>
          <w:b/>
        </w:rPr>
      </w:r>
    </w:p>
    <w:p>
      <w:pPr>
        <w:pStyle w:val="Normal"/>
        <w:bidi w:val="0"/>
        <w:spacing w:lineRule="auto" w:line="360"/>
        <w:ind w:firstLine="709" w:start="0" w:end="0"/>
        <w:jc w:val="both"/>
        <w:rPr/>
      </w:pPr>
      <w:r>
        <w:rPr/>
      </w:r>
    </w:p>
    <w:p>
      <w:pPr>
        <w:pStyle w:val="Normal"/>
        <w:bidi w:val="0"/>
        <w:spacing w:lineRule="auto" w:line="360"/>
        <w:ind w:firstLine="709" w:start="0" w:end="0"/>
        <w:jc w:val="both"/>
        <w:rPr/>
      </w:pPr>
      <w:r>
        <w:rPr/>
        <w:t>Эксперт_____________________/ ________________</w:t>
        <w:tab/>
        <w:tab/>
        <w:t xml:space="preserve">                        </w:t>
        <w:tab/>
        <w:tab/>
        <w:tab/>
        <w:t>Дата: «____» _________ 2025 г.</w:t>
      </w:r>
    </w:p>
    <w:p>
      <w:pPr>
        <w:pStyle w:val="Normal"/>
        <w:bidi w:val="0"/>
        <w:spacing w:lineRule="auto" w:line="360"/>
        <w:ind w:hanging="0" w:start="0" w:end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LibreOffice/25.8.1.1$Linux_X86_64 LibreOffice_project/54047653041915e595ad4e45cccea684809c77b5</Application>
  <AppVersion>15.0000</AppVersion>
  <Pages>3</Pages>
  <Words>474</Words>
  <Characters>3725</Characters>
  <CharactersWithSpaces>4142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2025-10-07T15:30:33Z</dcterms:created>
  <dc:creator/>
  <dc:description/>
  <dc:language>ru-RU</dc:language>
  <cp:lastModifiedBy/>
  <dcterms:modified xsi:type="dcterms:W3CDTF">2025-10-07T15:32:03Z</dcterms:modified>
  <cp:revision>1</cp:revision>
  <dc:subject/>
  <dc:title/>
</cp:coreProperties>
</file>