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tabs>
          <w:tab w:val="clear" w:pos="709"/>
          <w:tab w:val="left" w:pos="806" w:leader="none"/>
        </w:tabs>
        <w:bidi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Экспертный лист</w:t>
      </w:r>
    </w:p>
    <w:p>
      <w:pPr>
        <w:pStyle w:val="Normal"/>
        <w:shd w:fill="FFFFFF" w:val="clear"/>
        <w:tabs>
          <w:tab w:val="clear" w:pos="709"/>
          <w:tab w:val="left" w:pos="806" w:leader="none"/>
        </w:tabs>
        <w:bidi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«Лучший педагог (преподаватель) общеобразовательной организации»</w:t>
      </w:r>
    </w:p>
    <w:p>
      <w:pPr>
        <w:pStyle w:val="Normal"/>
        <w:shd w:fill="FFFFFF" w:val="clear"/>
        <w:tabs>
          <w:tab w:val="clear" w:pos="709"/>
          <w:tab w:val="left" w:pos="806" w:leader="none"/>
        </w:tabs>
        <w:bidi w:val="0"/>
        <w:jc w:val="end"/>
        <w:rPr/>
      </w:pPr>
      <w:r>
        <w:rPr/>
      </w:r>
    </w:p>
    <w:p>
      <w:pPr>
        <w:pStyle w:val="Normal"/>
        <w:bidi w:val="0"/>
        <w:spacing w:lineRule="auto" w:line="276"/>
        <w:ind w:firstLine="709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 претендента: ______________________________________________________________________________________________ </w:t>
      </w:r>
    </w:p>
    <w:p>
      <w:pPr>
        <w:pStyle w:val="Normal"/>
        <w:shd w:fill="FFFFFF" w:val="clear"/>
        <w:tabs>
          <w:tab w:val="clear" w:pos="709"/>
          <w:tab w:val="left" w:pos="806" w:leader="none"/>
        </w:tabs>
        <w:bidi w:val="0"/>
        <w:ind w:firstLine="709" w:start="0" w:end="0"/>
        <w:jc w:val="start"/>
        <w:rPr>
          <w:b/>
        </w:rPr>
      </w:pPr>
      <w:r>
        <w:rPr>
          <w:b/>
        </w:rPr>
      </w:r>
    </w:p>
    <w:tbl>
      <w:tblPr>
        <w:tblW w:w="1485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03"/>
        <w:gridCol w:w="12107"/>
        <w:gridCol w:w="840"/>
        <w:gridCol w:w="1200"/>
      </w:tblGrid>
      <w:tr>
        <w:trPr>
          <w:tblHeader w:val="true"/>
          <w:trHeight w:val="460" w:hRule="atLeas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bookmarkStart w:id="0" w:name="undefined_Копия_10"/>
            <w:bookmarkEnd w:id="0"/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критериев и показателей критериев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Макс. балл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эксперта</w:t>
            </w:r>
          </w:p>
        </w:tc>
      </w:tr>
      <w:tr>
        <w:trPr>
          <w:trHeight w:val="655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/>
                <w:bCs/>
                <w:i/>
                <w:i/>
                <w:sz w:val="22"/>
                <w:szCs w:val="22"/>
              </w:rPr>
            </w:pPr>
            <w:bookmarkStart w:id="1" w:name="undefined_Копия_10"/>
            <w:bookmarkEnd w:id="1"/>
            <w:r>
              <w:rPr>
                <w:b/>
                <w:i/>
                <w:sz w:val="22"/>
                <w:szCs w:val="22"/>
              </w:rPr>
              <w:t>Обеспечение высокого качества организации образовательного процесса на основе эффективного использования различных новаторских образовательных технологий, в том числе дистанционных</w:t>
            </w:r>
            <w:bookmarkStart w:id="2" w:name="undefined_Копия_11"/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906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Наличие практики (методики, технологии) по преподаваемому предмету, имеющей положительное заключение по итогам апробации в профессиональном сообществе (из опыта работы педагога в сравнении с аналогами или традиционными методиками, выделение нового, авторского)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567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Описание практики (методики, технологии) по преподаваемому предмету включает представление новаторского, авторского, сравнение с аналогами или традиционными методиками, технологиями. Достижения Претендента при реализации данной практики (методики, технологии) за последние 3 года (положительная динамика образовательных результатов обучающихся, наличие победителей и призеров регионального и федерального уровней всероссийской олимпиады школьников, высокие показатели  обучающихся по результатам оценочных процедур), их подтверждение (продукты, результаты, эффекты по итогам реализации практики (методики, технологии)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19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Наличие публикаций по теме практики (методики, технологии)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44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Распространение собственного педагогического опыта, соответствующего теме практики (в форме регулярных (ежегодных или в течение года) мастер-классов, семинаров, проведения занятий на курсах повышения квалификации, в том числе через Интернет; участие в конференциях)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47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последователей,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т.е.</w:t>
            </w:r>
            <w:r>
              <w:rPr>
                <w:spacing w:val="1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коллег,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работающих</w:t>
            </w:r>
            <w:r>
              <w:rPr>
                <w:spacing w:val="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практике (методике, технологии) данного педагога или активно использующих отдельные её элементы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55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Эффективное использование различных новаторских образовательных технологий, в том числе дистанционных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908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Активное использование современных образовательных технологий, в том числе проектных, исследовательских технологий в образовательном процессе (показать в таблице через реализуемые программы, планы, модули по предмету в рамках урочной и внеурочной деятельности)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07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и использование новых цифровых образовательных ресурсов, методов фиксации и оценивания учебных достижений средствами ИКТ (перечень ресурсов, методики или инструментарий оценивания и др.)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07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Интеграция современных образовательных технологий в образовательную деятельность по преподаваемому предмету (модель / программа (проект) интеграции, чек-лист, разработанные Претендентом).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90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1.2.4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Обоснованность, уместность и результативность использования современных образовательных технологий, подтвержденная описанием и справкой по проведенной апробации или диссертационным исследованием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17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Создание претендентом условий для работы с различными категориями обучающихся</w:t>
            </w:r>
          </w:p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76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условий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одаренными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17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условий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социально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неблагополучных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семей,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детьми,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попавшими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трудные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жизненные ситуации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9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условий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семей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мигрантов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7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условий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детьми-сиротами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детьми,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оставшимися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без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попечения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родителей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19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условий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детьми-инвалидами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ограниченными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возможностями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здоровья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6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условий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адресной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девиантным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(общественно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опасным)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поведением)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6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Непрерывность профессионального развития претендента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60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Своевременное повышение квалификации (последнее – не ранее чем за 3 года до данного конкурса) с указанием количества часов и наименований программ повышения квалификации, дополнительное образование по преподаваемому предмету (смежным специальностям), профессиональные и научные стажировки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702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Активное участие в научно-практических конференциях и семинарах разного уровня (спецкурсы, стажировки, вебинары, онлайн консультирование, мастер-классы, дискуссионные площадки, круглые столы и др.)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1-2-3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6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Результативность участия в муниципальных, региональных и федеральных профессиональных конкурсах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1-2-3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6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в аспирантуре (или докторантуре) в период проведения конкурса или наличие ученой степени, звания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6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государственных и ведомственных наград и поощрений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64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Удовлетворенность участников образовательного процесса деятельностью претендента не ниже 95%, подтвержденная результатами анкетирования</w:t>
            </w:r>
          </w:p>
          <w:p>
            <w:pPr>
              <w:pStyle w:val="Normal"/>
              <w:widowControl w:val="false"/>
              <w:bidi w:val="0"/>
              <w:jc w:val="both"/>
              <w:rPr>
                <w:b/>
                <w:bCs/>
                <w:i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5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требованиям Положения – от 95% до 100%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5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Высокий уровень удовлетворенности – от 70% до 95%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93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уровень удовлетворенности - от 50% до 70%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09" w:hRule="exac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12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 уровень удовлетворенности - ниже 50%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28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bookmarkEnd w:id="2"/>
          </w:p>
        </w:tc>
      </w:tr>
    </w:tbl>
    <w:p>
      <w:pPr>
        <w:pStyle w:val="Normal"/>
        <w:bidi w:val="0"/>
        <w:jc w:val="both"/>
        <w:rPr>
          <w:b/>
        </w:rPr>
      </w:pPr>
      <w:r>
        <w:rPr>
          <w:b/>
        </w:rPr>
      </w:r>
    </w:p>
    <w:p>
      <w:pPr>
        <w:pStyle w:val="Normal"/>
        <w:bidi w:val="0"/>
        <w:jc w:val="both"/>
        <w:rPr>
          <w:b/>
        </w:rPr>
      </w:pPr>
      <w:r>
        <w:rPr>
          <w:b/>
        </w:rPr>
      </w:r>
    </w:p>
    <w:p>
      <w:pPr>
        <w:pStyle w:val="Normal"/>
        <w:shd w:fill="FFFFFF" w:val="clear"/>
        <w:tabs>
          <w:tab w:val="clear" w:pos="709"/>
          <w:tab w:val="left" w:pos="806" w:leader="none"/>
        </w:tabs>
        <w:bidi w:val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bidi w:val="0"/>
        <w:spacing w:lineRule="auto" w:line="276"/>
        <w:ind w:firstLine="709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>Эксперт_____________________/ ________________</w:t>
        <w:tab/>
        <w:tab/>
        <w:t xml:space="preserve">                        </w:t>
        <w:tab/>
        <w:tab/>
        <w:tab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LibreOffice/25.8.1.1$Linux_X86_64 LibreOffice_project/54047653041915e595ad4e45cccea684809c77b5</Application>
  <AppVersion>15.0000</AppVersion>
  <Pages>3</Pages>
  <Words>555</Words>
  <Characters>4192</Characters>
  <CharactersWithSpaces>4683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2025-10-07T15:32:44Z</dcterms:created>
  <dc:creator/>
  <dc:description/>
  <dc:language>ru-RU</dc:language>
  <cp:lastModifiedBy/>
  <dcterms:modified xsi:type="dcterms:W3CDTF">2025-10-07T15:33:34Z</dcterms:modified>
  <cp:revision>1</cp:revision>
  <dc:subject/>
  <dc:title/>
</cp:coreProperties>
</file>