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93" w:rsidRPr="00F02F93" w:rsidRDefault="00F02F93" w:rsidP="00F02F93">
      <w:pPr>
        <w:pStyle w:val="Default"/>
        <w:jc w:val="center"/>
      </w:pPr>
      <w:r w:rsidRPr="00F02F93">
        <w:t xml:space="preserve">Оценочный </w:t>
      </w:r>
      <w:r w:rsidRPr="00F02F93">
        <w:t xml:space="preserve"> </w:t>
      </w:r>
      <w:r w:rsidRPr="00F02F93">
        <w:t>лист</w:t>
      </w:r>
    </w:p>
    <w:p w:rsidR="00F02F93" w:rsidRDefault="00F02F93" w:rsidP="00F02F93">
      <w:pPr>
        <w:jc w:val="center"/>
        <w:rPr>
          <w:rFonts w:ascii="Times New Roman" w:hAnsi="Times New Roman" w:cs="Times New Roman"/>
          <w:sz w:val="24"/>
          <w:szCs w:val="24"/>
        </w:rPr>
      </w:pPr>
      <w:r w:rsidRPr="00F02F93">
        <w:rPr>
          <w:rFonts w:ascii="Times New Roman" w:hAnsi="Times New Roman" w:cs="Times New Roman"/>
          <w:sz w:val="24"/>
          <w:szCs w:val="24"/>
        </w:rPr>
        <w:t>члена региональной экспертной комиссии конкурса на звание лучшей образовательной организации Ханты-Мансийского автономного округа – Югры в 2021 году</w:t>
      </w:r>
    </w:p>
    <w:p w:rsidR="00F02F93" w:rsidRPr="00F02F93" w:rsidRDefault="00F02F93" w:rsidP="00F02F9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Наименование ОО______________________________________________________________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1221"/>
        <w:gridCol w:w="1296"/>
      </w:tblGrid>
      <w:tr w:rsidR="00F02F93" w:rsidTr="00F02F93">
        <w:tc>
          <w:tcPr>
            <w:tcW w:w="675" w:type="dxa"/>
          </w:tcPr>
          <w:p w:rsidR="00F02F93" w:rsidRDefault="00F02F93" w:rsidP="00F02F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</w:t>
            </w:r>
          </w:p>
          <w:p w:rsidR="00F02F93" w:rsidRDefault="00F02F93" w:rsidP="00F02F93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gramEnd"/>
            <w:r>
              <w:rPr>
                <w:b/>
                <w:bCs/>
                <w:sz w:val="23"/>
                <w:szCs w:val="23"/>
              </w:rPr>
              <w:t>/п</w:t>
            </w:r>
          </w:p>
        </w:tc>
        <w:tc>
          <w:tcPr>
            <w:tcW w:w="6379" w:type="dxa"/>
          </w:tcPr>
          <w:p w:rsidR="00F02F93" w:rsidRDefault="00F02F93" w:rsidP="00F02F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Критерий</w:t>
            </w:r>
          </w:p>
        </w:tc>
        <w:tc>
          <w:tcPr>
            <w:tcW w:w="2517" w:type="dxa"/>
            <w:gridSpan w:val="2"/>
          </w:tcPr>
          <w:p w:rsidR="00F02F93" w:rsidRDefault="00F02F93" w:rsidP="00F02F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Кол-во</w:t>
            </w:r>
          </w:p>
          <w:p w:rsidR="00F02F93" w:rsidRDefault="00F02F93" w:rsidP="00F02F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баллов</w:t>
            </w: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Актуальность, новизна, педагогическая целесообразность и значимость темы проекта (программы) </w:t>
            </w:r>
          </w:p>
        </w:tc>
        <w:tc>
          <w:tcPr>
            <w:tcW w:w="1221" w:type="dxa"/>
          </w:tcPr>
          <w:p w:rsidR="00F02F93" w:rsidRDefault="00F02F93" w:rsidP="00F02F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Инновационность</w:t>
            </w:r>
            <w:proofErr w:type="spellEnd"/>
            <w:r>
              <w:rPr>
                <w:sz w:val="23"/>
                <w:szCs w:val="23"/>
              </w:rPr>
              <w:t xml:space="preserve"> проекта (программы)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методологической основы проекта (программы), соответствующей требованиям ФГОС общего образования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содержания и представленных результатов проекта (программы), поставленным целям и задачам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Обеспеченность комплексом необходимых условий для реализации проекта (программы): </w:t>
            </w:r>
          </w:p>
        </w:tc>
        <w:tc>
          <w:tcPr>
            <w:tcW w:w="1221" w:type="dxa"/>
          </w:tcPr>
          <w:p w:rsidR="00F02F93" w:rsidRDefault="00F02F93" w:rsidP="00F02F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0-18</w:t>
            </w:r>
          </w:p>
        </w:tc>
        <w:tc>
          <w:tcPr>
            <w:tcW w:w="1296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кадровых условий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финансовых условий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материально-технических условий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психолого-педагогических условий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5.5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информационно-методических условий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5.6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учебно-методическое и информационное обеспечение реализации проекта (программы)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значимость проекта (программы)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Обоснованность финансового расчета на реализацию проекта (программы)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Степень вовлеченности различных категорий участников к реализации проекта (программы) (обучающиеся, родители, педагоги, социальные партнёры, органы исполнительной власти)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содержания проекта (программы) (наличие в структуре проекта необходимых разделов, списка литературы, приложений и др.)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плана реализации проекта (программы) (дорожной карты)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Необходимость и достаточность мероприятий для реализации проекта (программы)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региональной составляющей в содержании проекта (программы)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Результативность, эффективность реализации проекта (программы)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Транслируемость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тиражируемость</w:t>
            </w:r>
            <w:proofErr w:type="spellEnd"/>
            <w:r>
              <w:rPr>
                <w:sz w:val="23"/>
                <w:szCs w:val="23"/>
              </w:rPr>
              <w:t xml:space="preserve"> проекта (программы) другими образовательными организациями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675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</w:tc>
        <w:tc>
          <w:tcPr>
            <w:tcW w:w="6379" w:type="dxa"/>
          </w:tcPr>
          <w:p w:rsidR="00F02F93" w:rsidRDefault="00F02F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проекта (программы) в соответствии с требованиями Порядка </w:t>
            </w:r>
          </w:p>
        </w:tc>
        <w:tc>
          <w:tcPr>
            <w:tcW w:w="1221" w:type="dxa"/>
          </w:tcPr>
          <w:p w:rsidR="00F02F93" w:rsidRPr="00F02F93" w:rsidRDefault="00F02F93" w:rsidP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  <w:tr w:rsidR="00F02F93" w:rsidTr="00F02F93">
        <w:tc>
          <w:tcPr>
            <w:tcW w:w="7054" w:type="dxa"/>
            <w:gridSpan w:val="2"/>
          </w:tcPr>
          <w:p w:rsidR="00F02F93" w:rsidRPr="00F02F93" w:rsidRDefault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02F93" w:rsidRPr="00F02F93" w:rsidRDefault="00F02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6" w:type="dxa"/>
          </w:tcPr>
          <w:p w:rsidR="00F02F93" w:rsidRDefault="00F02F93">
            <w:pPr>
              <w:jc w:val="center"/>
            </w:pPr>
          </w:p>
        </w:tc>
      </w:tr>
    </w:tbl>
    <w:p w:rsidR="00F02F93" w:rsidRDefault="00F02F93" w:rsidP="00F02F93"/>
    <w:p w:rsidR="00F02F93" w:rsidRPr="00F02F93" w:rsidRDefault="00F02F93" w:rsidP="00F02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эксперта</w:t>
      </w:r>
      <w:r w:rsidRPr="00F02F93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</w:t>
      </w:r>
      <w:r w:rsidRPr="00F02F93">
        <w:rPr>
          <w:rFonts w:ascii="Times New Roman" w:hAnsi="Times New Roman" w:cs="Times New Roman"/>
        </w:rPr>
        <w:t>/ ____________</w:t>
      </w:r>
      <w:r w:rsidRPr="00F02F9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Pr="00F02F93">
        <w:rPr>
          <w:rFonts w:ascii="Times New Roman" w:hAnsi="Times New Roman" w:cs="Times New Roman"/>
        </w:rPr>
        <w:t>Дата: «____» _________ 2021 г.</w:t>
      </w:r>
    </w:p>
    <w:p w:rsidR="00F02F93" w:rsidRPr="00F02F93" w:rsidRDefault="00F02F93" w:rsidP="00F02F93">
      <w:pPr>
        <w:jc w:val="center"/>
        <w:rPr>
          <w:rFonts w:ascii="Times New Roman" w:hAnsi="Times New Roman" w:cs="Times New Roman"/>
        </w:rPr>
      </w:pPr>
    </w:p>
    <w:sectPr w:rsidR="00F02F93" w:rsidRPr="00F0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9E"/>
    <w:rsid w:val="000C4B9E"/>
    <w:rsid w:val="00284C16"/>
    <w:rsid w:val="00F0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0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0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2021-04-07T07:03:00Z</dcterms:created>
  <dcterms:modified xsi:type="dcterms:W3CDTF">2021-04-07T07:15:00Z</dcterms:modified>
</cp:coreProperties>
</file>