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right="0"/>
        <w:jc w:val="center"/>
        <w:rPr>
          <w:sz w:val="22"/>
        </w:rPr>
      </w:pPr>
      <w:r>
        <w:rPr>
          <w:sz w:val="22"/>
        </w:rPr>
      </w:r>
    </w:p>
    <w:p>
      <w:pPr>
        <w:pStyle w:val="Normal"/>
        <w:suppressAutoHyphens w:val="false"/>
        <w:ind w:left="6237" w:right="0"/>
        <w:jc w:val="left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Приложение 1 к приказу </w:t>
      </w:r>
    </w:p>
    <w:p>
      <w:pPr>
        <w:pStyle w:val="Normal"/>
        <w:suppressAutoHyphens w:val="false"/>
        <w:ind w:left="6237" w:right="0"/>
        <w:jc w:val="left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департамента образования </w:t>
      </w:r>
    </w:p>
    <w:p>
      <w:pPr>
        <w:pStyle w:val="Normal"/>
        <w:suppressAutoHyphens w:val="false"/>
        <w:ind w:left="6237" w:right="0"/>
        <w:jc w:val="left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администрации города</w:t>
      </w:r>
    </w:p>
    <w:p>
      <w:pPr>
        <w:pStyle w:val="Normal"/>
        <w:suppressAutoHyphens w:val="false"/>
        <w:ind w:left="6237" w:right="0"/>
        <w:jc w:val="left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от _________№ _________</w:t>
      </w:r>
    </w:p>
    <w:p>
      <w:pPr>
        <w:pStyle w:val="Normal"/>
        <w:suppressAutoHyphens w:val="false"/>
        <w:spacing w:before="0" w:after="0"/>
        <w:ind w:right="0"/>
        <w:contextualSpacing/>
        <w:jc w:val="center"/>
        <w:rPr>
          <w:rFonts w:eastAsia="Times New Roman"/>
          <w:b/>
          <w:bCs/>
          <w:sz w:val="26"/>
          <w:szCs w:val="26"/>
          <w:lang w:eastAsia="ru-RU"/>
        </w:rPr>
      </w:pPr>
      <w:r>
        <w:rPr>
          <w:rFonts w:eastAsia="Times New Roman"/>
          <w:b/>
          <w:bCs/>
          <w:sz w:val="26"/>
          <w:szCs w:val="26"/>
          <w:lang w:eastAsia="ru-RU"/>
        </w:rPr>
      </w:r>
    </w:p>
    <w:p>
      <w:pPr>
        <w:pStyle w:val="Normal"/>
        <w:suppressAutoHyphens w:val="false"/>
        <w:spacing w:before="0" w:after="0"/>
        <w:ind w:right="0"/>
        <w:contextualSpacing/>
        <w:jc w:val="center"/>
        <w:rPr>
          <w:rFonts w:eastAsia="Times New Roman"/>
          <w:b/>
          <w:bCs/>
          <w:sz w:val="26"/>
          <w:szCs w:val="26"/>
          <w:lang w:eastAsia="ru-RU"/>
        </w:rPr>
      </w:pPr>
      <w:r>
        <w:rPr>
          <w:rFonts w:eastAsia="Times New Roman"/>
          <w:b/>
          <w:bCs/>
          <w:sz w:val="26"/>
          <w:szCs w:val="26"/>
          <w:lang w:eastAsia="ru-RU"/>
        </w:rPr>
      </w:r>
    </w:p>
    <w:p>
      <w:pPr>
        <w:pStyle w:val="Normal"/>
        <w:ind w:firstLine="709" w:right="0"/>
        <w:jc w:val="center"/>
        <w:rPr>
          <w:rFonts w:eastAsia="Times New Roman"/>
          <w:bCs/>
          <w:color w:val="000000"/>
          <w:szCs w:val="28"/>
          <w:lang w:val="x-none" w:eastAsia="zh-CN"/>
        </w:rPr>
      </w:pPr>
      <w:r>
        <w:rPr>
          <w:rFonts w:eastAsia="Times New Roman"/>
          <w:b/>
          <w:color w:val="000000"/>
          <w:szCs w:val="28"/>
          <w:lang w:eastAsia="zh-CN"/>
        </w:rPr>
        <w:t>ПОЛОЖЕНИЕ</w:t>
        <w:br/>
      </w:r>
      <w:r>
        <w:rPr>
          <w:rFonts w:eastAsia="Times New Roman"/>
          <w:bCs/>
          <w:color w:val="000000"/>
          <w:szCs w:val="28"/>
          <w:lang w:eastAsia="zh-CN"/>
        </w:rPr>
        <w:t xml:space="preserve">о муниципальном этапе </w:t>
      </w:r>
      <w:r>
        <w:rPr>
          <w:rFonts w:eastAsia="Times New Roman"/>
          <w:bCs/>
          <w:color w:val="000000"/>
          <w:szCs w:val="28"/>
          <w:lang w:val="x-none" w:eastAsia="zh-CN"/>
        </w:rPr>
        <w:t xml:space="preserve">Всероссийского фестиваля музейных экспозиций образовательных организаций «Без срока давности», </w:t>
      </w:r>
    </w:p>
    <w:p>
      <w:pPr>
        <w:pStyle w:val="Normal"/>
        <w:ind w:firstLine="709" w:right="0"/>
        <w:jc w:val="center"/>
        <w:rPr>
          <w:rFonts w:eastAsia="Times New Roman"/>
          <w:b/>
          <w:bCs/>
          <w:color w:val="000000"/>
          <w:szCs w:val="28"/>
          <w:lang w:eastAsia="zh-CN"/>
        </w:rPr>
      </w:pPr>
      <w:r>
        <w:rPr>
          <w:rFonts w:eastAsia="Times New Roman"/>
          <w:bCs/>
          <w:color w:val="000000"/>
          <w:szCs w:val="28"/>
          <w:lang w:val="x-none" w:eastAsia="zh-CN"/>
        </w:rPr>
        <w:t>проводимом в 2025/</w:t>
      </w:r>
      <w:r>
        <w:rPr>
          <w:rFonts w:eastAsia="Times New Roman"/>
          <w:bCs/>
          <w:color w:val="000000"/>
          <w:szCs w:val="28"/>
          <w:lang w:eastAsia="zh-CN"/>
        </w:rPr>
        <w:t>20</w:t>
      </w:r>
      <w:r>
        <w:rPr>
          <w:rFonts w:eastAsia="Times New Roman"/>
          <w:bCs/>
          <w:color w:val="000000"/>
          <w:szCs w:val="28"/>
          <w:lang w:val="x-none" w:eastAsia="zh-CN"/>
        </w:rPr>
        <w:t>26 учебном году</w:t>
      </w:r>
    </w:p>
    <w:p>
      <w:pPr>
        <w:pStyle w:val="Normal"/>
        <w:ind w:left="-284" w:right="0"/>
        <w:jc w:val="center"/>
        <w:rPr>
          <w:rFonts w:eastAsia="Times New Roman"/>
          <w:b/>
          <w:bCs/>
          <w:color w:val="000000"/>
          <w:szCs w:val="28"/>
          <w:lang w:eastAsia="zh-CN"/>
        </w:rPr>
      </w:pPr>
      <w:r>
        <w:rPr>
          <w:rFonts w:eastAsia="Times New Roman"/>
          <w:b/>
          <w:bCs/>
          <w:color w:val="000000"/>
          <w:szCs w:val="28"/>
          <w:lang w:eastAsia="zh-CN"/>
        </w:rPr>
      </w:r>
    </w:p>
    <w:p>
      <w:pPr>
        <w:pStyle w:val="Normal"/>
        <w:ind w:right="0"/>
        <w:jc w:val="center"/>
        <w:rPr>
          <w:rFonts w:eastAsia="Times New Roman"/>
          <w:color w:val="000000"/>
          <w:szCs w:val="28"/>
          <w:lang w:eastAsia="zh-CN"/>
        </w:rPr>
      </w:pPr>
      <w:r>
        <w:rPr>
          <w:rFonts w:eastAsia="Times New Roman"/>
          <w:b/>
          <w:color w:val="000000"/>
          <w:szCs w:val="28"/>
          <w:lang w:eastAsia="zh-CN"/>
        </w:rPr>
        <w:t>1. Общие положения</w:t>
      </w:r>
    </w:p>
    <w:p>
      <w:pPr>
        <w:pStyle w:val="Normal"/>
        <w:ind w:firstLine="709" w:right="0"/>
        <w:rPr>
          <w:rFonts w:eastAsia="Times New Roman"/>
          <w:color w:val="000000"/>
          <w:szCs w:val="28"/>
          <w:lang w:eastAsia="zh-CN"/>
        </w:rPr>
      </w:pPr>
      <w:r>
        <w:rPr>
          <w:rFonts w:eastAsia="Times New Roman"/>
          <w:color w:val="000000"/>
          <w:szCs w:val="28"/>
          <w:lang w:eastAsia="zh-CN"/>
        </w:rPr>
        <w:t xml:space="preserve">1.1. Настоящее Положение определяет порядок организации и проведения муниципального этапа </w:t>
      </w:r>
      <w:r>
        <w:rPr>
          <w:rFonts w:eastAsia="Times New Roman"/>
          <w:color w:val="000000"/>
          <w:szCs w:val="28"/>
          <w:lang w:val="x-none" w:eastAsia="zh-CN"/>
        </w:rPr>
        <w:t>Всероссийского фестиваля музейных экспозиций образовательных организаций «Без срока давности», проводимом в 2025/</w:t>
      </w:r>
      <w:r>
        <w:rPr>
          <w:rFonts w:eastAsia="Times New Roman"/>
          <w:color w:val="000000"/>
          <w:szCs w:val="28"/>
          <w:lang w:eastAsia="zh-CN"/>
        </w:rPr>
        <w:t>20</w:t>
      </w:r>
      <w:r>
        <w:rPr>
          <w:rFonts w:eastAsia="Times New Roman"/>
          <w:color w:val="000000"/>
          <w:szCs w:val="28"/>
          <w:lang w:val="x-none" w:eastAsia="zh-CN"/>
        </w:rPr>
        <w:t>26 учебном году</w:t>
      </w:r>
      <w:r>
        <w:rPr>
          <w:rFonts w:eastAsia="Times New Roman"/>
          <w:color w:val="000000"/>
          <w:szCs w:val="28"/>
          <w:lang w:eastAsia="zh-CN"/>
        </w:rPr>
        <w:t xml:space="preserve"> (далее – Конкурс).</w:t>
      </w:r>
    </w:p>
    <w:p>
      <w:pPr>
        <w:pStyle w:val="Normal"/>
        <w:ind w:firstLine="709" w:right="-2"/>
        <w:rPr>
          <w:rFonts w:eastAsia="Times New Roman"/>
          <w:color w:val="000000"/>
          <w:szCs w:val="28"/>
          <w:lang w:eastAsia="zh-CN"/>
        </w:rPr>
      </w:pPr>
      <w:r>
        <w:rPr>
          <w:rFonts w:eastAsia="Times New Roman"/>
          <w:color w:val="000000"/>
          <w:szCs w:val="28"/>
          <w:lang w:eastAsia="zh-CN"/>
        </w:rPr>
        <w:t xml:space="preserve">1.2. Координацию подготовки и проведения Конкурса осуществляет департамент образования администрации города Нижневартовска </w:t>
        <w:br/>
        <w:t>(далее – департамент).</w:t>
      </w:r>
    </w:p>
    <w:p>
      <w:pPr>
        <w:pStyle w:val="Normal"/>
        <w:ind w:firstLine="709" w:right="0"/>
        <w:rPr>
          <w:rFonts w:eastAsia="Times New Roman"/>
          <w:color w:val="000000"/>
          <w:szCs w:val="28"/>
          <w:lang w:eastAsia="zh-CN"/>
        </w:rPr>
      </w:pPr>
      <w:r>
        <w:rPr>
          <w:rFonts w:eastAsia="Times New Roman"/>
          <w:color w:val="000000"/>
          <w:szCs w:val="28"/>
          <w:lang w:eastAsia="zh-CN"/>
        </w:rPr>
        <w:t xml:space="preserve">1.3. Организацию проведения Конкурса </w:t>
      </w:r>
      <w:bookmarkStart w:id="0" w:name="_Hlk518984970"/>
      <w:r>
        <w:rPr>
          <w:rFonts w:eastAsia="Times New Roman"/>
          <w:color w:val="000000"/>
          <w:szCs w:val="28"/>
          <w:lang w:eastAsia="zh-CN"/>
        </w:rPr>
        <w:t>осуществляет муниципальное автономное учреждение города Нижневартовска «Центр развития образования»</w:t>
      </w:r>
      <w:bookmarkEnd w:id="0"/>
      <w:r>
        <w:rPr>
          <w:rFonts w:eastAsia="Times New Roman"/>
          <w:color w:val="000000"/>
          <w:szCs w:val="28"/>
          <w:lang w:eastAsia="zh-CN"/>
        </w:rPr>
        <w:t xml:space="preserve"> (далее – ЦРО).</w:t>
      </w:r>
    </w:p>
    <w:p>
      <w:pPr>
        <w:pStyle w:val="Normal"/>
        <w:ind w:firstLine="709" w:right="0"/>
        <w:rPr>
          <w:rFonts w:eastAsia="Times New Roman"/>
          <w:color w:val="000000"/>
          <w:szCs w:val="28"/>
          <w:lang w:eastAsia="zh-CN"/>
        </w:rPr>
      </w:pPr>
      <w:r>
        <w:rPr>
          <w:rFonts w:eastAsia="Times New Roman"/>
          <w:color w:val="000000"/>
          <w:szCs w:val="28"/>
          <w:lang w:eastAsia="zh-CN"/>
        </w:rPr>
        <w:t xml:space="preserve">1.4. Руководство подготовкой и проведением Конкурса осуществляет организационный комитет Конкурса. </w:t>
      </w:r>
    </w:p>
    <w:p>
      <w:pPr>
        <w:pStyle w:val="Normal"/>
        <w:ind w:firstLine="709" w:right="0"/>
        <w:rPr>
          <w:rFonts w:eastAsia="Times New Roman"/>
          <w:color w:val="000000"/>
          <w:szCs w:val="28"/>
          <w:lang w:eastAsia="zh-CN"/>
        </w:rPr>
      </w:pPr>
      <w:r>
        <w:rPr>
          <w:rFonts w:eastAsia="Times New Roman"/>
          <w:color w:val="000000"/>
          <w:szCs w:val="28"/>
          <w:lang w:eastAsia="zh-CN"/>
        </w:rPr>
        <w:t>1.5. В состав организационного комитета Конкурса включаются представители департамента, ЦРО,</w:t>
      </w:r>
      <w:r>
        <w:rPr>
          <w:rFonts w:eastAsia="Times New Roman"/>
          <w:sz w:val="24"/>
          <w:szCs w:val="24"/>
          <w:lang w:eastAsia="zh-CN"/>
        </w:rPr>
        <w:t xml:space="preserve"> </w:t>
      </w:r>
      <w:r>
        <w:rPr>
          <w:rFonts w:eastAsia="Times New Roman"/>
          <w:color w:val="000000"/>
          <w:szCs w:val="28"/>
          <w:lang w:eastAsia="zh-CN"/>
        </w:rPr>
        <w:t>общеобразовательных организаций.</w:t>
      </w:r>
    </w:p>
    <w:p>
      <w:pPr>
        <w:pStyle w:val="Normal"/>
        <w:ind w:firstLine="709" w:right="0"/>
        <w:rPr>
          <w:rFonts w:eastAsia="Times New Roman"/>
          <w:color w:val="000000"/>
          <w:szCs w:val="28"/>
          <w:lang w:eastAsia="zh-CN"/>
        </w:rPr>
      </w:pPr>
      <w:r>
        <w:rPr>
          <w:rFonts w:eastAsia="Times New Roman"/>
          <w:color w:val="000000"/>
          <w:szCs w:val="28"/>
          <w:lang w:eastAsia="zh-CN"/>
        </w:rPr>
        <w:t xml:space="preserve">1.6. Организационный комитет Конкурса оставляет за собой право использовать конкурсные работы в некоммерческих целях (в целях рекламы Конкурса, в методических и информационных изданиях, для освещения </w:t>
        <w:br/>
        <w:t>в средствах массовой информации, в учебных целях) на основе согласия участников Конкурса. Участники Конкурса соглашаются с безвозмездной публикацией их конкурсных работ или фрагментов конкурсных работ любым способом и на любых носителях по усмотрению организационного комитета Конкурса с обязательным указанием авторства работ.</w:t>
      </w:r>
    </w:p>
    <w:p>
      <w:pPr>
        <w:pStyle w:val="Normal"/>
        <w:ind w:firstLine="709" w:right="0"/>
        <w:jc w:val="center"/>
        <w:rPr>
          <w:rFonts w:eastAsia="Times New Roman"/>
          <w:b/>
          <w:color w:val="000000"/>
          <w:szCs w:val="28"/>
          <w:lang w:eastAsia="zh-CN"/>
        </w:rPr>
      </w:pPr>
      <w:r>
        <w:rPr>
          <w:rFonts w:eastAsia="Times New Roman"/>
          <w:b/>
          <w:color w:val="000000"/>
          <w:szCs w:val="28"/>
          <w:lang w:eastAsia="zh-CN"/>
        </w:rPr>
      </w:r>
    </w:p>
    <w:p>
      <w:pPr>
        <w:pStyle w:val="Normal"/>
        <w:ind w:right="0"/>
        <w:jc w:val="center"/>
        <w:rPr>
          <w:rFonts w:eastAsia="Times New Roman"/>
          <w:color w:val="000000"/>
          <w:szCs w:val="28"/>
          <w:lang w:eastAsia="zh-CN"/>
        </w:rPr>
      </w:pPr>
      <w:r>
        <w:rPr>
          <w:rFonts w:eastAsia="Times New Roman"/>
          <w:b/>
          <w:color w:val="000000"/>
          <w:szCs w:val="28"/>
          <w:lang w:eastAsia="zh-CN"/>
        </w:rPr>
        <w:t>2. Цели и задачи Конкурса</w:t>
      </w:r>
    </w:p>
    <w:p>
      <w:pPr>
        <w:pStyle w:val="Normal"/>
        <w:ind w:firstLine="709" w:right="0"/>
        <w:rPr>
          <w:rFonts w:eastAsia="Times New Roman"/>
          <w:color w:val="000000"/>
          <w:szCs w:val="28"/>
          <w:lang w:eastAsia="zh-CN"/>
        </w:rPr>
      </w:pPr>
      <w:r>
        <w:rPr>
          <w:rFonts w:eastAsia="Times New Roman"/>
          <w:color w:val="000000"/>
          <w:szCs w:val="28"/>
          <w:lang w:eastAsia="zh-CN"/>
        </w:rPr>
        <w:t xml:space="preserve">2.1. Конкурс проводится в целях сохранения и увековечения памяти </w:t>
        <w:br/>
        <w:t xml:space="preserve">о жертвах военных преступлений среди мирного населения, событиях </w:t>
        <w:br/>
        <w:t>и жертвах военных преступлений нацистов и их пособников в период Великой Отечественной войны 1941-1945 годов.</w:t>
      </w:r>
    </w:p>
    <w:p>
      <w:pPr>
        <w:pStyle w:val="Normal"/>
        <w:ind w:firstLine="709" w:right="0"/>
        <w:rPr>
          <w:rFonts w:eastAsia="Times New Roman"/>
          <w:szCs w:val="28"/>
          <w:shd w:fill="FFFFFF" w:val="clear"/>
        </w:rPr>
      </w:pPr>
      <w:r>
        <w:rPr>
          <w:rFonts w:eastAsia="Times New Roman"/>
          <w:color w:val="000000"/>
          <w:szCs w:val="28"/>
          <w:lang w:eastAsia="zh-CN"/>
        </w:rPr>
        <w:t>2.2. Задачи проведения Конкурса:</w:t>
      </w:r>
    </w:p>
    <w:p>
      <w:pPr>
        <w:pStyle w:val="Normal"/>
        <w:widowControl w:val="false"/>
        <w:tabs>
          <w:tab w:val="clear" w:pos="709"/>
          <w:tab w:val="left" w:pos="0" w:leader="none"/>
        </w:tabs>
        <w:ind w:firstLine="709" w:right="0"/>
        <w:rPr>
          <w:rFonts w:eastAsia="Times New Roman"/>
          <w:szCs w:val="28"/>
          <w:shd w:fill="FFFFFF" w:val="clear"/>
        </w:rPr>
      </w:pPr>
      <w:r>
        <w:rPr>
          <w:rFonts w:eastAsia="Times New Roman"/>
          <w:szCs w:val="28"/>
          <w:shd w:fill="FFFFFF" w:val="clear"/>
        </w:rPr>
        <w:t>–</w:t>
      </w:r>
      <w:r>
        <w:rPr>
          <w:rFonts w:eastAsia="Calibri"/>
          <w:szCs w:val="28"/>
          <w:shd w:fill="FFFFFF" w:val="clear"/>
        </w:rPr>
        <w:t xml:space="preserve"> </w:t>
      </w:r>
      <w:r>
        <w:rPr>
          <w:rFonts w:eastAsia="Calibri"/>
          <w:szCs w:val="28"/>
          <w:shd w:fill="FFFFFF" w:val="clear"/>
        </w:rPr>
        <w:t xml:space="preserve">изучение обучающимися фактологических и теоретических основ нацистского геноцида мирного населения на оккупированных советских территориях; </w:t>
      </w:r>
    </w:p>
    <w:p>
      <w:pPr>
        <w:pStyle w:val="Normal"/>
        <w:widowControl w:val="false"/>
        <w:tabs>
          <w:tab w:val="clear" w:pos="709"/>
          <w:tab w:val="left" w:pos="0" w:leader="none"/>
        </w:tabs>
        <w:ind w:firstLine="709" w:right="0"/>
        <w:rPr>
          <w:rFonts w:eastAsia="Times New Roman"/>
          <w:szCs w:val="28"/>
          <w:shd w:fill="FFFFFF" w:val="clear"/>
        </w:rPr>
      </w:pPr>
      <w:r>
        <w:rPr>
          <w:rFonts w:eastAsia="Times New Roman"/>
          <w:szCs w:val="28"/>
          <w:shd w:fill="FFFFFF" w:val="clear"/>
        </w:rPr>
        <w:t>–</w:t>
      </w:r>
      <w:r>
        <w:rPr>
          <w:rFonts w:eastAsia="Calibri"/>
          <w:szCs w:val="28"/>
          <w:shd w:fill="FFFFFF" w:val="clear"/>
        </w:rPr>
        <w:t xml:space="preserve"> </w:t>
      </w:r>
      <w:r>
        <w:rPr>
          <w:rFonts w:eastAsia="Calibri"/>
          <w:szCs w:val="28"/>
          <w:shd w:fill="FFFFFF" w:val="clear"/>
        </w:rPr>
        <w:t>формирование умений работать с основными историческими источниками и информационными ресурсами проекта «Без срока давности»;</w:t>
      </w:r>
    </w:p>
    <w:p>
      <w:pPr>
        <w:pStyle w:val="Normal"/>
        <w:widowControl w:val="false"/>
        <w:tabs>
          <w:tab w:val="clear" w:pos="709"/>
          <w:tab w:val="left" w:pos="0" w:leader="none"/>
        </w:tabs>
        <w:ind w:firstLine="709" w:right="0"/>
        <w:rPr>
          <w:rFonts w:eastAsia="Calibri"/>
          <w:szCs w:val="28"/>
          <w:shd w:fill="FFFFFF" w:val="clear"/>
        </w:rPr>
      </w:pPr>
      <w:r>
        <w:rPr>
          <w:rFonts w:eastAsia="Times New Roman"/>
          <w:szCs w:val="28"/>
          <w:shd w:fill="FFFFFF" w:val="clear"/>
        </w:rPr>
        <w:t>–</w:t>
      </w:r>
      <w:r>
        <w:rPr>
          <w:rFonts w:eastAsia="Calibri"/>
          <w:szCs w:val="28"/>
          <w:shd w:fill="FFFFFF" w:val="clear"/>
        </w:rPr>
        <w:t xml:space="preserve"> </w:t>
      </w:r>
      <w:r>
        <w:rPr>
          <w:rFonts w:eastAsia="Calibri"/>
          <w:szCs w:val="28"/>
          <w:shd w:fill="FFFFFF" w:val="clear"/>
        </w:rPr>
        <w:t xml:space="preserve">освоение опыта противодействия попыткам фальсификации </w:t>
        <w:br/>
        <w:t>и искаженного трактования фактов о военных преступлениях – нацистов и их пособников против мирного советского населения;</w:t>
      </w:r>
    </w:p>
    <w:p>
      <w:pPr>
        <w:pStyle w:val="Normal"/>
        <w:widowControl w:val="false"/>
        <w:tabs>
          <w:tab w:val="clear" w:pos="709"/>
          <w:tab w:val="left" w:pos="0" w:leader="none"/>
        </w:tabs>
        <w:ind w:firstLine="709" w:right="0"/>
        <w:rPr>
          <w:rFonts w:eastAsia="Times New Roman"/>
          <w:szCs w:val="28"/>
          <w:shd w:fill="FFFFFF" w:val="clear"/>
        </w:rPr>
      </w:pPr>
      <w:r>
        <w:rPr>
          <w:rFonts w:eastAsia="Times New Roman"/>
          <w:szCs w:val="28"/>
          <w:shd w:fill="FFFFFF" w:val="clear"/>
        </w:rPr>
        <w:t>–</w:t>
      </w:r>
      <w:r>
        <w:rPr>
          <w:rFonts w:eastAsia="Calibri"/>
          <w:szCs w:val="28"/>
          <w:shd w:fill="FFFFFF" w:val="clear"/>
        </w:rPr>
        <w:t xml:space="preserve"> </w:t>
      </w:r>
      <w:r>
        <w:rPr>
          <w:rFonts w:eastAsia="Calibri"/>
          <w:szCs w:val="28"/>
          <w:shd w:fill="FFFFFF" w:val="clear"/>
        </w:rPr>
        <w:t>освоение опыта проектирования музейных экспозиций и их использования в системе образовательно-просветительских мероприятий федерального проекта «Без срока давности» в регионе, городе/населенном пункте;</w:t>
      </w:r>
    </w:p>
    <w:p>
      <w:pPr>
        <w:pStyle w:val="Normal"/>
        <w:widowControl w:val="false"/>
        <w:tabs>
          <w:tab w:val="clear" w:pos="709"/>
          <w:tab w:val="left" w:pos="0" w:leader="none"/>
        </w:tabs>
        <w:ind w:firstLine="709" w:right="0"/>
        <w:rPr>
          <w:rFonts w:eastAsia="Times New Roman"/>
          <w:szCs w:val="28"/>
          <w:shd w:fill="FFFFFF" w:val="clear"/>
        </w:rPr>
      </w:pPr>
      <w:r>
        <w:rPr>
          <w:rFonts w:eastAsia="Times New Roman"/>
          <w:szCs w:val="28"/>
          <w:shd w:fill="FFFFFF" w:val="clear"/>
        </w:rPr>
        <w:t>–</w:t>
      </w:r>
      <w:r>
        <w:rPr>
          <w:rFonts w:eastAsia="Calibri"/>
          <w:szCs w:val="28"/>
          <w:shd w:fill="FFFFFF" w:val="clear"/>
        </w:rPr>
        <w:t xml:space="preserve"> </w:t>
      </w:r>
      <w:r>
        <w:rPr>
          <w:rFonts w:eastAsia="Calibri"/>
          <w:szCs w:val="28"/>
          <w:shd w:fill="FFFFFF" w:val="clear"/>
        </w:rPr>
        <w:t>привлечение подрастающего поколения к музейно-организационной работе в рамках образовательно-просветительских мероприятий федерального проекта «Без срока давности» (посредством участия в сборе и изучении музейных экспонатов, оформлении музейных экспозиций, проведении экскурсионной работы);</w:t>
      </w:r>
    </w:p>
    <w:p>
      <w:pPr>
        <w:pStyle w:val="Normal"/>
        <w:widowControl w:val="false"/>
        <w:tabs>
          <w:tab w:val="clear" w:pos="709"/>
          <w:tab w:val="left" w:pos="0" w:leader="none"/>
        </w:tabs>
        <w:ind w:firstLine="709" w:right="0"/>
        <w:rPr>
          <w:rFonts w:eastAsia="Times New Roman"/>
          <w:szCs w:val="28"/>
          <w:shd w:fill="FFFFFF" w:val="clear"/>
        </w:rPr>
      </w:pPr>
      <w:r>
        <w:rPr>
          <w:rFonts w:eastAsia="Times New Roman"/>
          <w:szCs w:val="28"/>
          <w:shd w:fill="FFFFFF" w:val="clear"/>
        </w:rPr>
        <w:t>–</w:t>
      </w:r>
      <w:r>
        <w:rPr>
          <w:rFonts w:eastAsia="Calibri"/>
          <w:szCs w:val="28"/>
          <w:shd w:fill="FFFFFF" w:val="clear"/>
        </w:rPr>
        <w:t xml:space="preserve"> </w:t>
      </w:r>
      <w:r>
        <w:rPr>
          <w:rFonts w:eastAsia="Calibri"/>
          <w:szCs w:val="28"/>
          <w:shd w:fill="FFFFFF" w:val="clear"/>
        </w:rPr>
        <w:t>воспитание у подрастающего поколения уважения к памяти жертв среди мирного населения в годы Великой Отечественной войны 1941-1945 годов;</w:t>
      </w:r>
    </w:p>
    <w:p>
      <w:pPr>
        <w:pStyle w:val="Normal"/>
        <w:widowControl w:val="false"/>
        <w:tabs>
          <w:tab w:val="clear" w:pos="709"/>
          <w:tab w:val="left" w:pos="0" w:leader="none"/>
        </w:tabs>
        <w:ind w:firstLine="709" w:right="0"/>
        <w:rPr>
          <w:rFonts w:eastAsia="Times New Roman"/>
          <w:szCs w:val="28"/>
          <w:shd w:fill="FFFFFF" w:val="clear"/>
        </w:rPr>
      </w:pPr>
      <w:r>
        <w:rPr>
          <w:rFonts w:eastAsia="Times New Roman"/>
          <w:szCs w:val="28"/>
          <w:shd w:fill="FFFFFF" w:val="clear"/>
        </w:rPr>
        <w:t>–</w:t>
      </w:r>
      <w:r>
        <w:rPr>
          <w:rFonts w:eastAsia="Calibri"/>
          <w:szCs w:val="28"/>
          <w:shd w:fill="FFFFFF" w:val="clear"/>
        </w:rPr>
        <w:t xml:space="preserve"> </w:t>
      </w:r>
      <w:r>
        <w:rPr>
          <w:rFonts w:eastAsia="Calibri"/>
          <w:szCs w:val="28"/>
          <w:shd w:fill="FFFFFF" w:val="clear"/>
        </w:rPr>
        <w:t xml:space="preserve">формирование умений анализа и сопоставления фактов геноцида мирного населения в ХХ-ХХI веках; </w:t>
      </w:r>
    </w:p>
    <w:p>
      <w:pPr>
        <w:pStyle w:val="Normal"/>
        <w:widowControl w:val="false"/>
        <w:tabs>
          <w:tab w:val="clear" w:pos="709"/>
          <w:tab w:val="left" w:pos="0" w:leader="none"/>
        </w:tabs>
        <w:ind w:firstLine="709" w:right="0"/>
        <w:rPr>
          <w:rFonts w:eastAsia="Calibri"/>
          <w:color w:val="000000"/>
          <w:szCs w:val="28"/>
          <w:shd w:fill="FFFFFF" w:val="clear"/>
        </w:rPr>
      </w:pPr>
      <w:r>
        <w:rPr>
          <w:rFonts w:eastAsia="Times New Roman"/>
          <w:szCs w:val="28"/>
          <w:shd w:fill="FFFFFF" w:val="clear"/>
        </w:rPr>
        <w:t>–</w:t>
      </w:r>
      <w:r>
        <w:rPr>
          <w:rFonts w:eastAsia="Calibri"/>
          <w:szCs w:val="28"/>
          <w:shd w:fill="FFFFFF" w:val="clear"/>
        </w:rPr>
        <w:t xml:space="preserve"> </w:t>
      </w:r>
      <w:r>
        <w:rPr>
          <w:rFonts w:eastAsia="Calibri"/>
          <w:szCs w:val="28"/>
          <w:shd w:fill="FFFFFF" w:val="clear"/>
        </w:rPr>
        <w:t xml:space="preserve">поддержка деятельности образовательных организаций по сохранению исторической памяти о преступлениях нацизма против человечности </w:t>
        <w:br/>
        <w:t xml:space="preserve">в XX—XXI веках. </w:t>
      </w:r>
    </w:p>
    <w:p>
      <w:pPr>
        <w:pStyle w:val="Normal"/>
        <w:widowControl w:val="false"/>
        <w:tabs>
          <w:tab w:val="clear" w:pos="709"/>
          <w:tab w:val="left" w:pos="0" w:leader="none"/>
        </w:tabs>
        <w:ind w:firstLine="709" w:right="0"/>
        <w:rPr>
          <w:rFonts w:eastAsia="Calibri"/>
          <w:color w:val="000000"/>
          <w:szCs w:val="28"/>
          <w:shd w:fill="FFFFFF" w:val="clear"/>
        </w:rPr>
      </w:pPr>
      <w:r>
        <w:rPr>
          <w:rFonts w:eastAsia="Calibri"/>
          <w:color w:val="000000"/>
          <w:szCs w:val="28"/>
          <w:shd w:fill="FFFFFF" w:val="clear"/>
        </w:rPr>
      </w:r>
    </w:p>
    <w:p>
      <w:pPr>
        <w:pStyle w:val="Normal"/>
        <w:ind w:right="0"/>
        <w:jc w:val="center"/>
        <w:rPr>
          <w:rFonts w:eastAsia="Calibri"/>
          <w:szCs w:val="28"/>
        </w:rPr>
      </w:pPr>
      <w:r>
        <w:rPr>
          <w:rFonts w:eastAsia="Times New Roman"/>
          <w:b/>
          <w:color w:val="000000"/>
          <w:szCs w:val="28"/>
          <w:lang w:eastAsia="zh-CN"/>
        </w:rPr>
        <w:t>3. Участники Конкурса</w:t>
      </w:r>
    </w:p>
    <w:p>
      <w:pPr>
        <w:pStyle w:val="Normal"/>
        <w:numPr>
          <w:ilvl w:val="1"/>
          <w:numId w:val="2"/>
        </w:numPr>
        <w:tabs>
          <w:tab w:val="clear" w:pos="709"/>
          <w:tab w:val="left" w:pos="993" w:leader="none"/>
        </w:tabs>
        <w:spacing w:before="0" w:after="0"/>
        <w:ind w:firstLine="709" w:left="0" w:right="0"/>
        <w:contextualSpacing/>
        <w:rPr>
          <w:rFonts w:eastAsia="Calibri"/>
          <w:szCs w:val="28"/>
        </w:rPr>
      </w:pPr>
      <w:r>
        <w:rPr>
          <w:rFonts w:eastAsia="Calibri"/>
          <w:szCs w:val="28"/>
        </w:rPr>
        <w:t>Участие в Конкурсе добровольное.</w:t>
      </w:r>
    </w:p>
    <w:p>
      <w:pPr>
        <w:pStyle w:val="Normal"/>
        <w:numPr>
          <w:ilvl w:val="1"/>
          <w:numId w:val="2"/>
        </w:numPr>
        <w:tabs>
          <w:tab w:val="clear" w:pos="709"/>
          <w:tab w:val="left" w:pos="993" w:leader="none"/>
        </w:tabs>
        <w:spacing w:before="0" w:after="0"/>
        <w:ind w:firstLine="709" w:left="0" w:right="0"/>
        <w:contextualSpacing/>
        <w:rPr>
          <w:rFonts w:eastAsia="Calibri"/>
          <w:szCs w:val="28"/>
        </w:rPr>
      </w:pPr>
      <w:r>
        <w:rPr>
          <w:rFonts w:eastAsia="Calibri"/>
          <w:szCs w:val="28"/>
        </w:rPr>
        <w:t xml:space="preserve">На Конкурс представляются музейные экспозиции образовательных организаций, реализующих основные общеобразовательные программы </w:t>
        <w:br/>
        <w:t>и дополнительные общеобразовательные программы на территории автономного округа (далее – образовательные организации).</w:t>
      </w:r>
    </w:p>
    <w:p>
      <w:pPr>
        <w:pStyle w:val="Normal"/>
        <w:tabs>
          <w:tab w:val="clear" w:pos="709"/>
          <w:tab w:val="left" w:pos="993" w:leader="none"/>
        </w:tabs>
        <w:spacing w:before="0" w:after="0"/>
        <w:ind w:firstLine="709" w:right="0"/>
        <w:contextualSpacing/>
        <w:rPr>
          <w:rFonts w:eastAsia="Calibri"/>
          <w:szCs w:val="28"/>
        </w:rPr>
      </w:pPr>
      <w:r>
        <w:rPr>
          <w:rFonts w:eastAsia="Calibri"/>
          <w:szCs w:val="28"/>
        </w:rPr>
        <w:t xml:space="preserve">3.3. Муниципальный этап проводится среди следующих образовательных организаций: </w:t>
      </w:r>
    </w:p>
    <w:p>
      <w:pPr>
        <w:pStyle w:val="Normal"/>
        <w:tabs>
          <w:tab w:val="clear" w:pos="709"/>
          <w:tab w:val="left" w:pos="993" w:leader="none"/>
        </w:tabs>
        <w:spacing w:before="0" w:after="0"/>
        <w:ind w:firstLine="709" w:right="0"/>
        <w:contextualSpacing/>
        <w:rPr>
          <w:rFonts w:eastAsia="Times New Roman"/>
          <w:szCs w:val="28"/>
        </w:rPr>
      </w:pPr>
      <w:r>
        <w:rPr>
          <w:rFonts w:eastAsia="Calibri"/>
          <w:szCs w:val="28"/>
        </w:rPr>
        <w:t xml:space="preserve">– </w:t>
      </w:r>
      <w:r>
        <w:rPr>
          <w:rFonts w:eastAsia="Calibri"/>
          <w:szCs w:val="28"/>
        </w:rPr>
        <w:t>общеобразовательные организации;</w:t>
      </w:r>
    </w:p>
    <w:p>
      <w:pPr>
        <w:pStyle w:val="Normal"/>
        <w:tabs>
          <w:tab w:val="clear" w:pos="709"/>
          <w:tab w:val="left" w:pos="993" w:leader="none"/>
        </w:tabs>
        <w:spacing w:before="0" w:after="0"/>
        <w:ind w:firstLine="709" w:right="0"/>
        <w:contextualSpacing/>
        <w:rPr>
          <w:rFonts w:eastAsia="Calibri"/>
          <w:szCs w:val="28"/>
        </w:rPr>
      </w:pPr>
      <w:r>
        <w:rPr>
          <w:rFonts w:eastAsia="Times New Roman"/>
          <w:szCs w:val="28"/>
        </w:rPr>
        <w:t>–</w:t>
      </w:r>
      <w:r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организации дополнительного образования.</w:t>
      </w:r>
    </w:p>
    <w:p>
      <w:pPr>
        <w:pStyle w:val="Normal"/>
        <w:tabs>
          <w:tab w:val="clear" w:pos="709"/>
          <w:tab w:val="left" w:pos="993" w:leader="none"/>
        </w:tabs>
        <w:spacing w:before="0" w:after="0"/>
        <w:ind w:firstLine="709" w:right="0"/>
        <w:contextualSpacing/>
        <w:rPr>
          <w:rFonts w:eastAsia="Calibri"/>
          <w:color w:val="000000"/>
          <w:szCs w:val="28"/>
        </w:rPr>
      </w:pPr>
      <w:r>
        <w:rPr>
          <w:rFonts w:eastAsia="Calibri"/>
          <w:szCs w:val="28"/>
        </w:rPr>
        <w:t xml:space="preserve">3.4. Количество представителей образовательной организации – не более двух представителей, включая руководителя образовательной организации </w:t>
        <w:br/>
        <w:t xml:space="preserve">и педагогического работника, осуществляющего общее руководство </w:t>
        <w:br/>
        <w:t>и сопровождение деятельности музейной экспозиции (далее – руководитель музейной экспозиции).</w:t>
      </w:r>
    </w:p>
    <w:p>
      <w:pPr>
        <w:pStyle w:val="Normal"/>
        <w:ind w:firstLine="709" w:right="0"/>
        <w:rPr>
          <w:rFonts w:eastAsia="Calibri"/>
          <w:color w:val="000000"/>
          <w:szCs w:val="28"/>
        </w:rPr>
      </w:pPr>
      <w:r>
        <w:rPr>
          <w:rFonts w:eastAsia="Calibri"/>
          <w:color w:val="000000"/>
          <w:szCs w:val="28"/>
        </w:rPr>
      </w:r>
    </w:p>
    <w:p>
      <w:pPr>
        <w:pStyle w:val="Normal"/>
        <w:ind w:firstLine="709" w:right="0"/>
        <w:jc w:val="center"/>
        <w:rPr>
          <w:rFonts w:eastAsia="Times New Roman"/>
          <w:color w:val="000000"/>
          <w:szCs w:val="28"/>
          <w:lang w:eastAsia="zh-CN"/>
        </w:rPr>
      </w:pPr>
      <w:r>
        <w:rPr>
          <w:rFonts w:eastAsia="Times New Roman"/>
          <w:b/>
          <w:color w:val="000000"/>
          <w:szCs w:val="28"/>
          <w:lang w:eastAsia="zh-CN"/>
        </w:rPr>
        <w:t>4. Типы музейных экспозиций, тематические направления</w:t>
      </w:r>
    </w:p>
    <w:p>
      <w:pPr>
        <w:pStyle w:val="Normal"/>
        <w:ind w:firstLine="709" w:right="0"/>
        <w:rPr>
          <w:rFonts w:eastAsia="Times New Roman"/>
          <w:szCs w:val="28"/>
          <w:lang w:eastAsia="zh-CN"/>
        </w:rPr>
      </w:pPr>
      <w:r>
        <w:rPr>
          <w:rFonts w:eastAsia="Times New Roman"/>
          <w:color w:val="000000"/>
          <w:szCs w:val="28"/>
          <w:lang w:eastAsia="zh-CN"/>
        </w:rPr>
        <w:t xml:space="preserve">4.1. </w:t>
      </w:r>
      <w:r>
        <w:rPr>
          <w:rFonts w:eastAsia="Times New Roman"/>
          <w:szCs w:val="28"/>
          <w:lang w:eastAsia="zh-CN"/>
        </w:rPr>
        <w:t xml:space="preserve">Музейные экспозиции образовательных организаций, посвященные сохранению исторической памяти о трагедии мирного населения СССР – жертв военных преступлений нацистов и их пособников в период Великой Отечественной войны 1941-1945 гг. и установлению обстоятельств вновь выявленных преступлений против мирного населения, могут быть сформированы в образовательной организации (в том числе в рамках действующего в образовательной организации музея) по одному из следующих типов: </w:t>
      </w:r>
    </w:p>
    <w:p>
      <w:pPr>
        <w:pStyle w:val="Normal"/>
        <w:ind w:firstLine="709" w:right="0"/>
        <w:rPr>
          <w:rFonts w:eastAsia="Times New Roman"/>
          <w:szCs w:val="28"/>
          <w:lang w:eastAsia="zh-CN"/>
        </w:rPr>
      </w:pPr>
      <w:r>
        <w:rPr>
          <w:rFonts w:eastAsia="Times New Roman"/>
          <w:szCs w:val="28"/>
          <w:lang w:eastAsia="zh-CN"/>
        </w:rPr>
        <w:t>тематическая музейная экспозиция – музейная экспозиция (музейная комната, музейный зал, выставка), раскрывающая посредством экспозиционных материалов тему, сюжет, проблему;</w:t>
      </w:r>
    </w:p>
    <w:p>
      <w:pPr>
        <w:pStyle w:val="Normal"/>
        <w:ind w:firstLine="709" w:right="0"/>
        <w:rPr>
          <w:rFonts w:eastAsia="Calibri"/>
          <w:color w:val="000000"/>
          <w:szCs w:val="28"/>
        </w:rPr>
      </w:pPr>
      <w:r>
        <w:rPr>
          <w:rFonts w:eastAsia="Times New Roman"/>
          <w:szCs w:val="28"/>
          <w:lang w:eastAsia="zh-CN"/>
        </w:rPr>
        <w:t>передвижная музейная экспозиция (выставка) – посвящена проблематике проекта «Без срока давности» и может быть представлена более чем в одном месте (в том числе на площадках образовательных, культурно-просветительных и других организаций/учреждений);</w:t>
      </w:r>
    </w:p>
    <w:p>
      <w:pPr>
        <w:pStyle w:val="Normal"/>
        <w:ind w:firstLine="709" w:right="0"/>
        <w:rPr>
          <w:rFonts w:eastAsia="Calibri"/>
          <w:color w:val="000000"/>
          <w:szCs w:val="28"/>
        </w:rPr>
      </w:pPr>
      <w:r>
        <w:rPr>
          <w:rFonts w:eastAsia="Calibri"/>
          <w:color w:val="000000"/>
          <w:szCs w:val="28"/>
        </w:rPr>
        <w:t xml:space="preserve">виртуальная музейная экспозиция </w:t>
      </w:r>
      <w:r>
        <w:rPr>
          <w:rFonts w:eastAsia="Times New Roman"/>
          <w:color w:val="000000"/>
          <w:szCs w:val="28"/>
          <w:lang w:eastAsia="zh-CN"/>
        </w:rPr>
        <w:t xml:space="preserve">– </w:t>
      </w:r>
      <w:r>
        <w:rPr>
          <w:rFonts w:eastAsia="Calibri"/>
          <w:color w:val="000000"/>
          <w:szCs w:val="28"/>
        </w:rPr>
        <w:t xml:space="preserve">экспозиция виртуального музейного контента проекта «Без срока давности» для размещения </w:t>
        <w:br/>
        <w:t>на официальных сайтах образовательных организаций (музеев образовательных организаций) в информационно-телекоммуникационной сети «Интернет».</w:t>
      </w:r>
    </w:p>
    <w:p>
      <w:pPr>
        <w:pStyle w:val="Normal"/>
        <w:ind w:firstLine="709" w:right="0"/>
        <w:rPr>
          <w:rFonts w:eastAsia="Calibri"/>
          <w:color w:val="000000"/>
          <w:szCs w:val="28"/>
        </w:rPr>
      </w:pPr>
      <w:r>
        <w:rPr>
          <w:rFonts w:eastAsia="Calibri"/>
          <w:color w:val="000000"/>
          <w:szCs w:val="28"/>
        </w:rPr>
        <w:t xml:space="preserve">4.2. Для участия в Конкурсе образовательной организацией представляется конкурсная заявка и иные конкурсные материалы </w:t>
        <w:br/>
        <w:t xml:space="preserve">в соответствии с разделом VII настоящего Положения (далее – материалы). </w:t>
      </w:r>
    </w:p>
    <w:p>
      <w:pPr>
        <w:pStyle w:val="Normal"/>
        <w:ind w:firstLine="709" w:right="0"/>
        <w:rPr>
          <w:rFonts w:eastAsia="Calibri"/>
          <w:color w:val="000000"/>
          <w:szCs w:val="28"/>
        </w:rPr>
      </w:pPr>
      <w:r>
        <w:rPr>
          <w:rFonts w:eastAsia="Calibri"/>
          <w:color w:val="000000"/>
          <w:szCs w:val="28"/>
        </w:rPr>
        <w:t>В материалах участники Конкурса посредством музейных средств – представляют музейные экспозиции по следующим тематическим направлениям:</w:t>
      </w:r>
    </w:p>
    <w:p>
      <w:pPr>
        <w:pStyle w:val="Normal"/>
        <w:ind w:firstLine="709" w:right="0"/>
        <w:rPr>
          <w:rFonts w:eastAsia="Calibri"/>
          <w:color w:val="000000"/>
          <w:szCs w:val="28"/>
        </w:rPr>
      </w:pPr>
      <w:r>
        <w:rPr>
          <w:rFonts w:eastAsia="Calibri"/>
          <w:color w:val="000000"/>
          <w:szCs w:val="28"/>
        </w:rPr>
        <w:t xml:space="preserve">«Великая Отечественная война» – война на уничтожение советского народа (к 85 годовщине начала Великой Отечественной войны 1941-1945 гг.); </w:t>
      </w:r>
    </w:p>
    <w:p>
      <w:pPr>
        <w:pStyle w:val="Normal"/>
        <w:ind w:firstLine="709" w:right="0"/>
        <w:rPr>
          <w:rFonts w:eastAsia="Calibri"/>
          <w:color w:val="000000"/>
          <w:szCs w:val="28"/>
        </w:rPr>
      </w:pPr>
      <w:r>
        <w:rPr>
          <w:rFonts w:eastAsia="Calibri"/>
          <w:color w:val="000000"/>
          <w:szCs w:val="28"/>
        </w:rPr>
        <w:t xml:space="preserve">деятельность поисковых отрядов и общественных организаций/движений в мероприятиях по сохранению памяти о жертвах военных преступлений нацистов и их пособников среди мирного населения в период Великой Отечественной войны 1941-1945 гг.; </w:t>
      </w:r>
    </w:p>
    <w:p>
      <w:pPr>
        <w:pStyle w:val="Normal"/>
        <w:ind w:firstLine="709" w:right="0"/>
        <w:rPr>
          <w:rFonts w:eastAsia="Calibri"/>
          <w:color w:val="000000"/>
          <w:szCs w:val="28"/>
        </w:rPr>
      </w:pPr>
      <w:r>
        <w:rPr>
          <w:rFonts w:eastAsia="Calibri"/>
          <w:color w:val="000000"/>
          <w:szCs w:val="28"/>
        </w:rPr>
        <w:t xml:space="preserve">«Без срока давности: неотвратимость возмездия за преступления нацистов и их пособников во время Великой Отечественной войны 1941-1945 гг. и специальной военной операции»; </w:t>
      </w:r>
    </w:p>
    <w:p>
      <w:pPr>
        <w:pStyle w:val="Normal"/>
        <w:ind w:firstLine="709" w:right="0"/>
        <w:rPr>
          <w:rFonts w:eastAsia="Calibri"/>
          <w:color w:val="000000"/>
          <w:szCs w:val="28"/>
        </w:rPr>
      </w:pPr>
      <w:r>
        <w:rPr>
          <w:rFonts w:eastAsia="Calibri"/>
          <w:color w:val="000000"/>
          <w:szCs w:val="28"/>
        </w:rPr>
        <w:t>«уничтоженное детство» – сохранение памяти о детях – жертвах военных преступлений против человечности в XX-XXI X веках;</w:t>
      </w:r>
    </w:p>
    <w:p>
      <w:pPr>
        <w:pStyle w:val="Normal"/>
        <w:ind w:firstLine="709" w:right="0"/>
        <w:rPr>
          <w:rFonts w:eastAsia="Times New Roman"/>
          <w:color w:val="000000"/>
          <w:szCs w:val="28"/>
          <w:lang w:eastAsia="zh-CN"/>
        </w:rPr>
      </w:pPr>
      <w:r>
        <w:rPr>
          <w:rFonts w:eastAsia="Calibri"/>
          <w:color w:val="000000"/>
          <w:szCs w:val="28"/>
        </w:rPr>
        <w:t>деятельность образовательной организации по реализации проекта «Без срока давности» по теме «Геноцид: история и современность».</w:t>
      </w:r>
    </w:p>
    <w:p>
      <w:pPr>
        <w:pStyle w:val="Normal"/>
        <w:ind w:firstLine="709" w:right="0"/>
        <w:rPr>
          <w:rFonts w:eastAsia="Times New Roman"/>
          <w:color w:val="000000"/>
          <w:szCs w:val="28"/>
          <w:lang w:eastAsia="zh-CN"/>
        </w:rPr>
      </w:pPr>
      <w:r>
        <w:rPr>
          <w:rFonts w:eastAsia="Times New Roman"/>
          <w:color w:val="000000"/>
          <w:szCs w:val="28"/>
          <w:lang w:eastAsia="zh-CN"/>
        </w:rPr>
        <w:t>4.2. Выбор типа музейной экспозиции и тематического направления образовательными организациями осуществляется самостоятельно.</w:t>
      </w:r>
    </w:p>
    <w:p>
      <w:pPr>
        <w:pStyle w:val="Normal"/>
        <w:ind w:firstLine="709" w:right="0"/>
        <w:rPr>
          <w:rFonts w:eastAsia="Times New Roman"/>
          <w:color w:val="000000"/>
          <w:szCs w:val="28"/>
          <w:lang w:eastAsia="zh-CN"/>
        </w:rPr>
      </w:pPr>
      <w:r>
        <w:rPr>
          <w:rFonts w:eastAsia="Times New Roman"/>
          <w:color w:val="000000"/>
          <w:szCs w:val="28"/>
          <w:lang w:eastAsia="zh-CN"/>
        </w:rPr>
        <w:t xml:space="preserve">4.3. Материалы, не соответствующие типу музейной экспозиции </w:t>
        <w:br/>
        <w:t>и тематического направления Конкурса, не подлежат оценке жюри любого этапа Конкурса.</w:t>
      </w:r>
    </w:p>
    <w:p>
      <w:pPr>
        <w:pStyle w:val="Normal"/>
        <w:ind w:firstLine="709" w:right="0"/>
        <w:rPr>
          <w:rFonts w:eastAsia="Times New Roman"/>
          <w:color w:val="000000"/>
          <w:szCs w:val="28"/>
          <w:lang w:eastAsia="zh-CN"/>
        </w:rPr>
      </w:pPr>
      <w:r>
        <w:rPr>
          <w:rFonts w:eastAsia="Times New Roman"/>
          <w:color w:val="000000"/>
          <w:szCs w:val="28"/>
          <w:lang w:eastAsia="zh-CN"/>
        </w:rPr>
        <w:t xml:space="preserve">4.4. Методические рекомендации по организации и проведению Конкурса сочинений «Без срока давности» для участников, организаторов и педагогов размещены на официальном сайте </w:t>
      </w:r>
      <w:hyperlink r:id="rId2">
        <w:r>
          <w:rPr>
            <w:rStyle w:val="Style3"/>
            <w:rFonts w:eastAsia="Times New Roman"/>
            <w:color w:val="0000FF"/>
            <w:szCs w:val="28"/>
            <w:u w:val="single"/>
            <w:lang w:eastAsia="zh-CN"/>
          </w:rPr>
          <w:t>https://memory45.su</w:t>
        </w:r>
      </w:hyperlink>
      <w:r>
        <w:rPr>
          <w:rFonts w:eastAsia="Times New Roman"/>
          <w:color w:val="000000"/>
          <w:szCs w:val="28"/>
          <w:lang w:eastAsia="zh-CN"/>
        </w:rPr>
        <w:t xml:space="preserve"> Конкурса.</w:t>
      </w:r>
    </w:p>
    <w:p>
      <w:pPr>
        <w:pStyle w:val="Normal"/>
        <w:ind w:firstLine="709" w:right="0"/>
        <w:rPr>
          <w:rFonts w:eastAsia="Times New Roman"/>
          <w:color w:val="000000"/>
          <w:szCs w:val="28"/>
          <w:lang w:eastAsia="zh-CN"/>
        </w:rPr>
      </w:pPr>
      <w:r>
        <w:rPr>
          <w:rFonts w:eastAsia="Times New Roman"/>
          <w:color w:val="000000"/>
          <w:szCs w:val="28"/>
          <w:lang w:eastAsia="zh-CN"/>
        </w:rPr>
      </w:r>
    </w:p>
    <w:p>
      <w:pPr>
        <w:pStyle w:val="Normal"/>
        <w:ind w:firstLine="709" w:right="0"/>
        <w:jc w:val="center"/>
        <w:rPr>
          <w:rFonts w:eastAsia="Times New Roman"/>
          <w:color w:val="000000"/>
          <w:szCs w:val="28"/>
          <w:lang w:eastAsia="zh-CN"/>
        </w:rPr>
      </w:pPr>
      <w:r>
        <w:rPr>
          <w:rFonts w:eastAsia="Times New Roman"/>
          <w:b/>
          <w:color w:val="000000"/>
          <w:szCs w:val="28"/>
          <w:lang w:eastAsia="zh-CN"/>
        </w:rPr>
        <w:t>5. Технические требования к конкурсным материалам</w:t>
      </w:r>
    </w:p>
    <w:p>
      <w:pPr>
        <w:pStyle w:val="Normal"/>
        <w:ind w:firstLine="709" w:right="0"/>
        <w:rPr>
          <w:rFonts w:eastAsia="Times New Roman"/>
          <w:color w:val="000000"/>
          <w:szCs w:val="28"/>
          <w:lang w:eastAsia="zh-CN"/>
        </w:rPr>
      </w:pPr>
      <w:r>
        <w:rPr>
          <w:rFonts w:eastAsia="Times New Roman"/>
          <w:color w:val="000000"/>
          <w:szCs w:val="28"/>
          <w:lang w:eastAsia="zh-CN"/>
        </w:rPr>
        <w:t>5.1. Конкурсные материалы представляются образовательной организацией вместе с развернутым описанием концепции создания музейной экспозиции, паспортом и видеороликом-презентацией музейной экспозиции. Руководитель музейной экспозиции отвечает за оформление и представление конкурсных материалов для участия в Конкурсе.</w:t>
      </w:r>
    </w:p>
    <w:p>
      <w:pPr>
        <w:pStyle w:val="Normal"/>
        <w:ind w:firstLine="709" w:right="0"/>
        <w:rPr>
          <w:rFonts w:eastAsia="Times New Roman"/>
          <w:color w:val="000000"/>
          <w:szCs w:val="28"/>
          <w:lang w:eastAsia="zh-CN"/>
        </w:rPr>
      </w:pPr>
      <w:r>
        <w:rPr>
          <w:rFonts w:eastAsia="Times New Roman"/>
          <w:color w:val="000000"/>
          <w:szCs w:val="28"/>
          <w:lang w:eastAsia="zh-CN"/>
        </w:rPr>
        <w:t>5.2. Требования к видеоролику-презентации: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1064" w:leader="none"/>
        </w:tabs>
        <w:ind w:firstLine="709" w:left="0" w:right="0"/>
        <w:jc w:val="left"/>
        <w:rPr>
          <w:rFonts w:eastAsia="Times New Roman"/>
          <w:color w:val="000000"/>
          <w:szCs w:val="28"/>
          <w:lang w:eastAsia="zh-CN"/>
        </w:rPr>
      </w:pPr>
      <w:r>
        <w:rPr>
          <w:rFonts w:eastAsia="Times New Roman"/>
          <w:color w:val="000000"/>
          <w:szCs w:val="28"/>
          <w:lang w:eastAsia="zh-CN"/>
        </w:rPr>
        <w:t>формат – горизонтальный;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1064" w:leader="none"/>
        </w:tabs>
        <w:ind w:firstLine="709" w:left="0" w:right="0"/>
        <w:jc w:val="left"/>
        <w:rPr>
          <w:rFonts w:eastAsia="Times New Roman"/>
          <w:color w:val="000000"/>
          <w:szCs w:val="28"/>
          <w:lang w:eastAsia="zh-CN"/>
        </w:rPr>
      </w:pPr>
      <w:r>
        <w:rPr>
          <w:rFonts w:eastAsia="Times New Roman"/>
          <w:color w:val="000000"/>
          <w:szCs w:val="28"/>
          <w:lang w:eastAsia="zh-CN"/>
        </w:rPr>
        <w:t xml:space="preserve">разрешение – 720p (HP Ready и выше); 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1064" w:leader="none"/>
        </w:tabs>
        <w:ind w:firstLine="709" w:left="0" w:right="0"/>
        <w:jc w:val="left"/>
        <w:rPr>
          <w:rFonts w:eastAsia="Times New Roman"/>
          <w:color w:val="000000"/>
          <w:szCs w:val="28"/>
          <w:lang w:eastAsia="zh-CN"/>
        </w:rPr>
      </w:pPr>
      <w:r>
        <w:rPr>
          <w:rFonts w:eastAsia="Times New Roman"/>
          <w:color w:val="000000"/>
          <w:szCs w:val="28"/>
          <w:lang w:eastAsia="zh-CN"/>
        </w:rPr>
        <w:t>длительность – не более 5 минут.</w:t>
      </w:r>
    </w:p>
    <w:p>
      <w:pPr>
        <w:pStyle w:val="Normal"/>
        <w:ind w:firstLine="709" w:right="0"/>
        <w:rPr>
          <w:rFonts w:eastAsia="Times New Roman"/>
          <w:color w:val="000000"/>
          <w:szCs w:val="28"/>
          <w:lang w:eastAsia="zh-CN"/>
        </w:rPr>
      </w:pPr>
      <w:r>
        <w:rPr>
          <w:rFonts w:eastAsia="Times New Roman"/>
          <w:color w:val="000000"/>
          <w:szCs w:val="28"/>
          <w:lang w:eastAsia="zh-CN"/>
        </w:rPr>
        <w:t>5.3. Требования к фотографии: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1064" w:leader="none"/>
        </w:tabs>
        <w:ind w:firstLine="709" w:left="0" w:right="0"/>
        <w:jc w:val="left"/>
        <w:rPr>
          <w:rFonts w:eastAsia="Times New Roman"/>
          <w:color w:val="000000"/>
          <w:szCs w:val="28"/>
          <w:lang w:eastAsia="zh-CN"/>
        </w:rPr>
      </w:pPr>
      <w:r>
        <w:rPr>
          <w:rFonts w:eastAsia="Times New Roman"/>
          <w:color w:val="000000"/>
          <w:szCs w:val="28"/>
          <w:lang w:eastAsia="zh-CN"/>
        </w:rPr>
        <w:t>фото музейной экспозиции — не менее 4 штук;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1064" w:leader="none"/>
        </w:tabs>
        <w:ind w:firstLine="709" w:left="0" w:right="0"/>
        <w:jc w:val="left"/>
        <w:rPr>
          <w:rFonts w:eastAsia="Times New Roman"/>
          <w:color w:val="000000"/>
          <w:szCs w:val="28"/>
          <w:lang w:eastAsia="zh-CN"/>
        </w:rPr>
      </w:pPr>
      <w:r>
        <w:rPr>
          <w:rFonts w:eastAsia="Times New Roman"/>
          <w:color w:val="000000"/>
          <w:szCs w:val="28"/>
          <w:lang w:eastAsia="zh-CN"/>
        </w:rPr>
        <w:t>разрешение около 300 пикселей.</w:t>
      </w:r>
    </w:p>
    <w:p>
      <w:pPr>
        <w:pStyle w:val="Normal"/>
        <w:tabs>
          <w:tab w:val="clear" w:pos="709"/>
          <w:tab w:val="left" w:pos="1064" w:leader="none"/>
        </w:tabs>
        <w:ind w:right="0"/>
        <w:rPr>
          <w:rFonts w:eastAsia="Times New Roman"/>
          <w:color w:val="000000"/>
          <w:szCs w:val="28"/>
          <w:lang w:eastAsia="zh-CN"/>
        </w:rPr>
      </w:pPr>
      <w:r>
        <w:rPr>
          <w:rFonts w:eastAsia="Times New Roman"/>
          <w:color w:val="000000"/>
          <w:szCs w:val="28"/>
          <w:lang w:eastAsia="zh-CN"/>
        </w:rPr>
        <w:t xml:space="preserve">          </w:t>
      </w:r>
      <w:r>
        <w:rPr>
          <w:rFonts w:eastAsia="Times New Roman"/>
          <w:color w:val="000000"/>
          <w:szCs w:val="28"/>
          <w:lang w:eastAsia="zh-CN"/>
        </w:rPr>
        <w:t>5.4. Паспорт и описание концепции музейной экспозиции прилагаются в формате .doc или .docx.</w:t>
      </w:r>
    </w:p>
    <w:p>
      <w:pPr>
        <w:pStyle w:val="Normal"/>
        <w:ind w:firstLine="709" w:right="0"/>
        <w:rPr>
          <w:rFonts w:eastAsia="Times New Roman"/>
          <w:color w:val="000000"/>
          <w:szCs w:val="28"/>
          <w:lang w:eastAsia="zh-CN"/>
        </w:rPr>
      </w:pPr>
      <w:r>
        <w:rPr>
          <w:rFonts w:eastAsia="Times New Roman"/>
          <w:color w:val="000000"/>
          <w:szCs w:val="28"/>
          <w:lang w:eastAsia="zh-CN"/>
        </w:rPr>
        <w:t>5.5. Не подлежат рассмотрению работы, представленные с нарушением требований к оформлению или с нарушением установленных сроков, а также без сопроводительных документов.</w:t>
      </w:r>
    </w:p>
    <w:p>
      <w:pPr>
        <w:pStyle w:val="Normal"/>
        <w:ind w:firstLine="709" w:right="0"/>
        <w:rPr>
          <w:rFonts w:eastAsia="Times New Roman"/>
          <w:w w:val="105"/>
          <w:szCs w:val="28"/>
        </w:rPr>
      </w:pPr>
      <w:r>
        <w:rPr>
          <w:rFonts w:eastAsia="Times New Roman"/>
          <w:color w:val="000000"/>
          <w:szCs w:val="28"/>
          <w:lang w:eastAsia="zh-CN"/>
        </w:rPr>
        <w:t>5.6. Работы участников, содержащие оскорбительные высказывания в адрес организаторов, партнеров, других участников Конкурса, любых иных третьих лиц, фальсификацию исторических фактов или высказывания, противоречащие основам общечеловеческих моральных норм, могут быть дисквалифицированы членами жюри и не допущены к участию на всех этапах Конкурса.</w:t>
      </w:r>
    </w:p>
    <w:p>
      <w:pPr>
        <w:pStyle w:val="Normal"/>
        <w:ind w:firstLine="709" w:right="0"/>
        <w:rPr>
          <w:rFonts w:eastAsia="Times New Roman"/>
          <w:color w:val="000000"/>
          <w:szCs w:val="28"/>
          <w:lang w:eastAsia="zh-CN"/>
        </w:rPr>
      </w:pPr>
      <w:r>
        <w:rPr>
          <w:rFonts w:eastAsia="Times New Roman"/>
          <w:w w:val="105"/>
          <w:szCs w:val="28"/>
        </w:rPr>
        <w:t>5.7. Информационно-методическое</w:t>
      </w:r>
      <w:r>
        <w:rPr>
          <w:rFonts w:eastAsia="Times New Roman"/>
          <w:spacing w:val="80"/>
          <w:w w:val="105"/>
          <w:szCs w:val="28"/>
        </w:rPr>
        <w:t xml:space="preserve"> </w:t>
      </w:r>
      <w:r>
        <w:rPr>
          <w:rFonts w:eastAsia="Times New Roman"/>
          <w:w w:val="105"/>
          <w:szCs w:val="28"/>
        </w:rPr>
        <w:t>сопровождение</w:t>
      </w:r>
      <w:r>
        <w:rPr>
          <w:rFonts w:eastAsia="Times New Roman"/>
          <w:spacing w:val="80"/>
          <w:w w:val="105"/>
          <w:szCs w:val="28"/>
        </w:rPr>
        <w:t xml:space="preserve"> </w:t>
      </w:r>
      <w:r>
        <w:rPr>
          <w:rFonts w:eastAsia="Times New Roman"/>
          <w:w w:val="105"/>
          <w:szCs w:val="28"/>
        </w:rPr>
        <w:t xml:space="preserve">организации и проведения Конкурса осуществляется на официальном сайте образовательно-просветительских мероприятий проекта «Без срока давности» </w:t>
      </w:r>
      <w:hyperlink r:id="rId3">
        <w:r>
          <w:rPr>
            <w:rStyle w:val="Style3"/>
            <w:rFonts w:eastAsia="Times New Roman"/>
            <w:color w:val="0000FF"/>
            <w:w w:val="105"/>
            <w:szCs w:val="28"/>
            <w:u w:val="single"/>
          </w:rPr>
          <w:t>https://ee.memory45.su</w:t>
        </w:r>
      </w:hyperlink>
      <w:r>
        <w:rPr>
          <w:rFonts w:eastAsia="Times New Roman"/>
          <w:w w:val="105"/>
          <w:szCs w:val="28"/>
          <w:u w:val="single" w:color="0F0F0F"/>
        </w:rPr>
        <w:t xml:space="preserve"> </w:t>
      </w:r>
    </w:p>
    <w:p>
      <w:pPr>
        <w:pStyle w:val="Normal"/>
        <w:ind w:firstLine="709" w:right="0"/>
        <w:rPr>
          <w:rFonts w:eastAsia="Times New Roman"/>
          <w:b/>
          <w:color w:val="000000"/>
          <w:szCs w:val="28"/>
          <w:lang w:eastAsia="zh-CN"/>
        </w:rPr>
      </w:pPr>
      <w:r>
        <w:rPr>
          <w:rFonts w:eastAsia="Times New Roman"/>
          <w:color w:val="000000"/>
          <w:szCs w:val="28"/>
          <w:lang w:eastAsia="zh-CN"/>
        </w:rPr>
        <w:tab/>
      </w:r>
    </w:p>
    <w:p>
      <w:pPr>
        <w:pStyle w:val="Normal"/>
        <w:ind w:right="0"/>
        <w:jc w:val="center"/>
        <w:rPr>
          <w:rFonts w:eastAsia="Times New Roman"/>
          <w:color w:val="000000"/>
          <w:szCs w:val="28"/>
          <w:lang w:eastAsia="zh-CN"/>
        </w:rPr>
      </w:pPr>
      <w:r>
        <w:rPr>
          <w:rFonts w:eastAsia="Times New Roman"/>
          <w:b/>
          <w:color w:val="000000"/>
          <w:szCs w:val="28"/>
          <w:lang w:eastAsia="zh-CN"/>
        </w:rPr>
        <w:t>6. Порядок оценивания конкурсных материалов</w:t>
      </w:r>
    </w:p>
    <w:p>
      <w:pPr>
        <w:pStyle w:val="Normal"/>
        <w:ind w:firstLine="708" w:right="0"/>
        <w:rPr>
          <w:rFonts w:eastAsia="Times New Roman"/>
          <w:color w:val="000000"/>
          <w:szCs w:val="28"/>
          <w:lang w:eastAsia="zh-CN"/>
        </w:rPr>
      </w:pPr>
      <w:r>
        <w:rPr>
          <w:rFonts w:eastAsia="Times New Roman"/>
          <w:color w:val="000000"/>
          <w:szCs w:val="28"/>
          <w:lang w:eastAsia="zh-CN"/>
        </w:rPr>
        <w:t>6.1. Конкурс проводится в заочной форме.</w:t>
      </w:r>
    </w:p>
    <w:p>
      <w:pPr>
        <w:pStyle w:val="Normal"/>
        <w:ind w:firstLine="708" w:right="0"/>
        <w:rPr>
          <w:rFonts w:eastAsia="Times New Roman"/>
          <w:color w:val="000000"/>
          <w:szCs w:val="28"/>
          <w:lang w:eastAsia="zh-CN"/>
        </w:rPr>
      </w:pPr>
      <w:r>
        <w:rPr>
          <w:rFonts w:eastAsia="Times New Roman"/>
          <w:color w:val="000000"/>
          <w:szCs w:val="28"/>
          <w:lang w:eastAsia="zh-CN"/>
        </w:rPr>
        <w:t>6.2. Для организации проведения муниципального этапа Конкурса формируется оргкомитет и жюри. В состав жюри Конкурса включаются представители общеобразовательных организаций.</w:t>
      </w:r>
    </w:p>
    <w:p>
      <w:pPr>
        <w:pStyle w:val="Normal"/>
        <w:ind w:firstLine="708" w:right="0"/>
        <w:rPr>
          <w:rFonts w:eastAsia="Times New Roman"/>
          <w:color w:val="000000"/>
          <w:szCs w:val="28"/>
          <w:lang w:eastAsia="zh-CN"/>
        </w:rPr>
      </w:pPr>
      <w:r>
        <w:rPr>
          <w:rFonts w:eastAsia="Times New Roman"/>
          <w:color w:val="000000"/>
          <w:szCs w:val="28"/>
          <w:lang w:eastAsia="zh-CN"/>
        </w:rPr>
        <w:t>6.3. Жюри муниципального этапа оценивает работы участников Конкурса в соответствии с критериями, формирует рейтинговый список.</w:t>
      </w:r>
    </w:p>
    <w:p>
      <w:pPr>
        <w:pStyle w:val="Normal"/>
        <w:ind w:firstLine="708" w:right="0"/>
        <w:rPr>
          <w:rFonts w:eastAsia="Times New Roman"/>
          <w:color w:val="000000"/>
          <w:szCs w:val="28"/>
          <w:lang w:eastAsia="zh-CN"/>
        </w:rPr>
      </w:pPr>
      <w:r>
        <w:rPr>
          <w:rFonts w:eastAsia="Times New Roman"/>
          <w:color w:val="000000"/>
          <w:szCs w:val="28"/>
          <w:lang w:eastAsia="zh-CN"/>
        </w:rPr>
        <w:t>6.4. Каждый пакет конкурсных материалов проверяется и оценивается тремя членами жюри.</w:t>
      </w:r>
    </w:p>
    <w:p>
      <w:pPr>
        <w:pStyle w:val="Normal"/>
        <w:ind w:firstLine="709" w:right="0"/>
        <w:rPr>
          <w:rFonts w:eastAsia="Times New Roman"/>
          <w:color w:val="000000"/>
          <w:szCs w:val="28"/>
          <w:lang w:eastAsia="zh-CN"/>
        </w:rPr>
      </w:pPr>
      <w:r>
        <w:rPr>
          <w:rFonts w:eastAsia="Times New Roman"/>
          <w:color w:val="000000"/>
          <w:szCs w:val="28"/>
          <w:lang w:eastAsia="zh-CN"/>
        </w:rPr>
        <w:t>6.5. Жюри Конкурса: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1064" w:leader="none"/>
        </w:tabs>
        <w:ind w:firstLine="709" w:left="0" w:right="0"/>
        <w:rPr>
          <w:rFonts w:eastAsia="Times New Roman"/>
          <w:color w:val="000000"/>
          <w:szCs w:val="28"/>
          <w:lang w:eastAsia="zh-CN"/>
        </w:rPr>
      </w:pPr>
      <w:r>
        <w:rPr>
          <w:rFonts w:eastAsia="Times New Roman"/>
          <w:color w:val="000000"/>
          <w:szCs w:val="28"/>
          <w:lang w:eastAsia="zh-CN"/>
        </w:rPr>
        <w:t>с 07.04.2026 по 15.04.2026 осуществляет оценку конкурсных работ, опубликованных в системе «Дистанционные конкурсы для школьников» на портале системы образования города Нижневартовска (</w:t>
      </w:r>
      <w:hyperlink r:id="rId4">
        <w:r>
          <w:rPr>
            <w:rStyle w:val="Style3"/>
            <w:rFonts w:eastAsia="Times New Roman"/>
            <w:color w:val="000000"/>
            <w:sz w:val="24"/>
            <w:szCs w:val="24"/>
            <w:u w:val="single"/>
            <w:lang w:eastAsia="zh-CN"/>
          </w:rPr>
          <w:t>https://edu-nv.ru</w:t>
        </w:r>
      </w:hyperlink>
      <w:r>
        <w:rPr>
          <w:rFonts w:eastAsia="Times New Roman"/>
          <w:color w:val="000000"/>
          <w:szCs w:val="28"/>
          <w:lang w:eastAsia="zh-CN"/>
        </w:rPr>
        <w:t>) согласно критериям оценивания, содержащимся в листе оценивания работы участника Конкурса (приложение 1 к настоящему Положению);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1064" w:leader="none"/>
        </w:tabs>
        <w:ind w:firstLine="709" w:left="0" w:right="0"/>
        <w:rPr>
          <w:rFonts w:eastAsia="Times New Roman"/>
          <w:color w:val="000000"/>
          <w:szCs w:val="28"/>
          <w:lang w:eastAsia="zh-CN"/>
        </w:rPr>
      </w:pPr>
      <w:r>
        <w:rPr>
          <w:rFonts w:eastAsia="Times New Roman"/>
          <w:color w:val="000000"/>
          <w:szCs w:val="28"/>
          <w:lang w:eastAsia="zh-CN"/>
        </w:rPr>
        <w:t>16.04.2026 подводит итоги Конкурса, определяет победителей.</w:t>
      </w:r>
    </w:p>
    <w:p>
      <w:pPr>
        <w:pStyle w:val="Normal"/>
        <w:tabs>
          <w:tab w:val="clear" w:pos="709"/>
          <w:tab w:val="left" w:pos="567" w:leader="none"/>
        </w:tabs>
        <w:ind w:right="0"/>
        <w:rPr>
          <w:rFonts w:eastAsia="Times New Roman"/>
          <w:b/>
          <w:bCs/>
          <w:color w:val="000000"/>
          <w:szCs w:val="28"/>
          <w:lang w:eastAsia="zh-CN"/>
        </w:rPr>
      </w:pPr>
      <w:r>
        <w:rPr>
          <w:rFonts w:eastAsia="Times New Roman"/>
          <w:color w:val="000000"/>
          <w:szCs w:val="28"/>
          <w:lang w:eastAsia="zh-CN"/>
        </w:rPr>
        <w:tab/>
      </w:r>
    </w:p>
    <w:p>
      <w:pPr>
        <w:pStyle w:val="Normal"/>
        <w:ind w:firstLine="709" w:right="0"/>
        <w:jc w:val="center"/>
        <w:rPr>
          <w:rFonts w:eastAsia="Times New Roman"/>
          <w:szCs w:val="28"/>
          <w:lang w:eastAsia="zh-CN"/>
        </w:rPr>
      </w:pPr>
      <w:r>
        <w:rPr>
          <w:rFonts w:eastAsia="Times New Roman"/>
          <w:b/>
          <w:bCs/>
          <w:color w:val="000000"/>
          <w:szCs w:val="28"/>
          <w:lang w:eastAsia="zh-CN"/>
        </w:rPr>
        <w:t>7. Критерии оценивания конкурсных материалов</w:t>
      </w:r>
    </w:p>
    <w:p>
      <w:pPr>
        <w:pStyle w:val="Normal"/>
        <w:widowControl w:val="false"/>
        <w:ind w:firstLine="708" w:right="0"/>
        <w:rPr>
          <w:rFonts w:eastAsia="Times New Roman"/>
          <w:szCs w:val="28"/>
          <w:lang w:eastAsia="zh-CN"/>
        </w:rPr>
      </w:pPr>
      <w:r>
        <w:rPr>
          <w:rFonts w:eastAsia="Times New Roman"/>
          <w:szCs w:val="28"/>
          <w:lang w:eastAsia="zh-CN"/>
        </w:rPr>
        <w:t xml:space="preserve">7.1. Оценка конкурсных заявок осуществляется по критериям, включающим в себя следующие показатели: </w:t>
      </w:r>
    </w:p>
    <w:p>
      <w:pPr>
        <w:pStyle w:val="Normal"/>
        <w:widowControl w:val="false"/>
        <w:ind w:firstLine="708" w:right="0"/>
        <w:rPr>
          <w:rFonts w:eastAsia="Times New Roman"/>
          <w:szCs w:val="28"/>
          <w:lang w:eastAsia="zh-CN"/>
        </w:rPr>
      </w:pPr>
      <w:r>
        <w:rPr>
          <w:rFonts w:eastAsia="Times New Roman"/>
          <w:szCs w:val="28"/>
          <w:lang w:eastAsia="zh-CN"/>
        </w:rPr>
        <w:t>Содержание музейной экспозиции:</w:t>
      </w:r>
    </w:p>
    <w:p>
      <w:pPr>
        <w:pStyle w:val="Normal"/>
        <w:widowControl w:val="false"/>
        <w:ind w:firstLine="708" w:right="0"/>
        <w:rPr>
          <w:rFonts w:eastAsia="Times New Roman"/>
          <w:szCs w:val="28"/>
          <w:lang w:eastAsia="zh-CN"/>
        </w:rPr>
      </w:pPr>
      <w:r>
        <w:rPr>
          <w:rFonts w:eastAsia="Times New Roman"/>
          <w:szCs w:val="28"/>
          <w:lang w:eastAsia="zh-CN"/>
        </w:rPr>
        <w:t xml:space="preserve">– </w:t>
      </w:r>
      <w:r>
        <w:rPr>
          <w:rFonts w:eastAsia="Times New Roman"/>
          <w:szCs w:val="28"/>
          <w:lang w:eastAsia="zh-CN"/>
        </w:rPr>
        <w:t>соответствие конкурсной заявки выбранному тематическому направлению;</w:t>
      </w:r>
    </w:p>
    <w:p>
      <w:pPr>
        <w:pStyle w:val="Normal"/>
        <w:widowControl w:val="false"/>
        <w:ind w:firstLine="708" w:right="0"/>
        <w:rPr>
          <w:rFonts w:eastAsia="Times New Roman"/>
          <w:szCs w:val="28"/>
          <w:lang w:eastAsia="zh-CN"/>
        </w:rPr>
      </w:pPr>
      <w:r>
        <w:rPr>
          <w:rFonts w:eastAsia="Times New Roman"/>
          <w:szCs w:val="28"/>
          <w:lang w:eastAsia="zh-CN"/>
        </w:rPr>
        <w:t xml:space="preserve">– </w:t>
      </w:r>
      <w:r>
        <w:rPr>
          <w:rFonts w:eastAsia="Times New Roman"/>
          <w:szCs w:val="28"/>
          <w:lang w:eastAsia="zh-CN"/>
        </w:rPr>
        <w:t xml:space="preserve">соответствие содержания музейной экспозиции выбранной теме; </w:t>
      </w:r>
    </w:p>
    <w:p>
      <w:pPr>
        <w:pStyle w:val="Normal"/>
        <w:widowControl w:val="false"/>
        <w:ind w:firstLine="708" w:right="0"/>
        <w:rPr>
          <w:rFonts w:eastAsia="Times New Roman"/>
          <w:szCs w:val="28"/>
          <w:lang w:eastAsia="zh-CN"/>
        </w:rPr>
      </w:pPr>
      <w:r>
        <w:rPr>
          <w:rFonts w:eastAsia="Times New Roman"/>
          <w:szCs w:val="28"/>
          <w:lang w:eastAsia="zh-CN"/>
        </w:rPr>
        <w:t xml:space="preserve">– </w:t>
      </w:r>
      <w:r>
        <w:rPr>
          <w:rFonts w:eastAsia="Times New Roman"/>
          <w:szCs w:val="28"/>
          <w:lang w:eastAsia="zh-CN"/>
        </w:rPr>
        <w:t>полнота раскрытия темы музейной экспозиции;</w:t>
      </w:r>
    </w:p>
    <w:p>
      <w:pPr>
        <w:pStyle w:val="Normal"/>
        <w:widowControl w:val="false"/>
        <w:ind w:firstLine="708" w:right="0"/>
        <w:rPr>
          <w:rFonts w:eastAsia="Times New Roman"/>
          <w:szCs w:val="28"/>
          <w:lang w:eastAsia="zh-CN"/>
        </w:rPr>
      </w:pPr>
      <w:r>
        <w:rPr>
          <w:rFonts w:eastAsia="Times New Roman"/>
          <w:szCs w:val="28"/>
          <w:lang w:eastAsia="zh-CN"/>
        </w:rPr>
        <w:t xml:space="preserve">– </w:t>
      </w:r>
      <w:r>
        <w:rPr>
          <w:rFonts w:eastAsia="Times New Roman"/>
          <w:szCs w:val="28"/>
          <w:lang w:eastAsia="zh-CN"/>
        </w:rPr>
        <w:t>оригинальность авторского замысла;</w:t>
      </w:r>
    </w:p>
    <w:p>
      <w:pPr>
        <w:pStyle w:val="Normal"/>
        <w:widowControl w:val="false"/>
        <w:ind w:firstLine="708" w:right="0"/>
        <w:rPr>
          <w:rFonts w:eastAsia="Times New Roman"/>
          <w:szCs w:val="28"/>
          <w:lang w:eastAsia="zh-CN"/>
        </w:rPr>
      </w:pPr>
      <w:r>
        <w:rPr>
          <w:rFonts w:eastAsia="Times New Roman"/>
          <w:szCs w:val="28"/>
          <w:lang w:eastAsia="zh-CN"/>
        </w:rPr>
        <w:t xml:space="preserve">– </w:t>
      </w:r>
      <w:r>
        <w:rPr>
          <w:rFonts w:eastAsia="Times New Roman"/>
          <w:szCs w:val="28"/>
          <w:lang w:eastAsia="zh-CN"/>
        </w:rPr>
        <w:t>использование музейных экспонатов, научно-вспомогательных материалов и средств музейного показа;</w:t>
      </w:r>
    </w:p>
    <w:p>
      <w:pPr>
        <w:pStyle w:val="Normal"/>
        <w:widowControl w:val="false"/>
        <w:ind w:firstLine="708" w:right="0"/>
        <w:rPr>
          <w:rFonts w:eastAsia="Times New Roman"/>
          <w:szCs w:val="28"/>
          <w:lang w:eastAsia="zh-CN"/>
        </w:rPr>
      </w:pPr>
      <w:r>
        <w:rPr>
          <w:rFonts w:eastAsia="Times New Roman"/>
          <w:szCs w:val="28"/>
          <w:lang w:eastAsia="zh-CN"/>
        </w:rPr>
        <w:t xml:space="preserve">– </w:t>
      </w:r>
      <w:r>
        <w:rPr>
          <w:rFonts w:eastAsia="Times New Roman"/>
          <w:szCs w:val="28"/>
          <w:lang w:eastAsia="zh-CN"/>
        </w:rPr>
        <w:t>привлечение дополнительных научных и художественных материалов и их корректное использование;</w:t>
      </w:r>
    </w:p>
    <w:p>
      <w:pPr>
        <w:pStyle w:val="Normal"/>
        <w:widowControl w:val="false"/>
        <w:ind w:firstLine="708" w:right="0"/>
        <w:rPr>
          <w:rFonts w:eastAsia="Times New Roman"/>
          <w:szCs w:val="28"/>
          <w:lang w:eastAsia="zh-CN"/>
        </w:rPr>
      </w:pPr>
      <w:r>
        <w:rPr>
          <w:rFonts w:eastAsia="Times New Roman"/>
          <w:szCs w:val="28"/>
          <w:lang w:eastAsia="zh-CN"/>
        </w:rPr>
        <w:t xml:space="preserve">– </w:t>
      </w:r>
      <w:r>
        <w:rPr>
          <w:rFonts w:eastAsia="Times New Roman"/>
          <w:szCs w:val="28"/>
          <w:lang w:eastAsia="zh-CN"/>
        </w:rPr>
        <w:t xml:space="preserve">наличие региональной специфики музейной экспозиции. </w:t>
      </w:r>
    </w:p>
    <w:p>
      <w:pPr>
        <w:pStyle w:val="Normal"/>
        <w:widowControl w:val="false"/>
        <w:ind w:firstLine="708" w:right="0"/>
        <w:rPr>
          <w:rFonts w:eastAsia="Times New Roman"/>
          <w:szCs w:val="28"/>
          <w:lang w:eastAsia="zh-CN"/>
        </w:rPr>
      </w:pPr>
      <w:r>
        <w:rPr>
          <w:rFonts w:eastAsia="Times New Roman"/>
          <w:szCs w:val="28"/>
          <w:lang w:eastAsia="zh-CN"/>
        </w:rPr>
        <w:t>Художественное и техническое оформление музейной экспозиции:</w:t>
      </w:r>
    </w:p>
    <w:p>
      <w:pPr>
        <w:pStyle w:val="Normal"/>
        <w:widowControl w:val="false"/>
        <w:ind w:firstLine="708" w:right="0"/>
        <w:rPr>
          <w:rFonts w:eastAsia="Times New Roman"/>
          <w:szCs w:val="28"/>
          <w:lang w:eastAsia="zh-CN"/>
        </w:rPr>
      </w:pPr>
      <w:r>
        <w:rPr>
          <w:rFonts w:eastAsia="Times New Roman"/>
          <w:szCs w:val="28"/>
          <w:lang w:eastAsia="zh-CN"/>
        </w:rPr>
        <w:t xml:space="preserve">– </w:t>
      </w:r>
      <w:r>
        <w:rPr>
          <w:rFonts w:eastAsia="Times New Roman"/>
          <w:szCs w:val="28"/>
          <w:lang w:eastAsia="zh-CN"/>
        </w:rPr>
        <w:t>использование экспозиционной площади;</w:t>
      </w:r>
    </w:p>
    <w:p>
      <w:pPr>
        <w:pStyle w:val="Normal"/>
        <w:widowControl w:val="false"/>
        <w:ind w:firstLine="708" w:right="0"/>
        <w:rPr>
          <w:rFonts w:eastAsia="Times New Roman"/>
          <w:szCs w:val="28"/>
          <w:lang w:eastAsia="zh-CN"/>
        </w:rPr>
      </w:pPr>
      <w:r>
        <w:rPr>
          <w:rFonts w:eastAsia="Times New Roman"/>
          <w:szCs w:val="28"/>
          <w:lang w:eastAsia="zh-CN"/>
        </w:rPr>
        <w:t xml:space="preserve">– </w:t>
      </w:r>
      <w:r>
        <w:rPr>
          <w:rFonts w:eastAsia="Times New Roman"/>
          <w:szCs w:val="28"/>
          <w:lang w:eastAsia="zh-CN"/>
        </w:rPr>
        <w:t>владение средствами музейного показа;</w:t>
      </w:r>
    </w:p>
    <w:p>
      <w:pPr>
        <w:pStyle w:val="Normal"/>
        <w:widowControl w:val="false"/>
        <w:ind w:firstLine="708" w:right="0"/>
        <w:rPr>
          <w:rFonts w:eastAsia="Times New Roman"/>
          <w:szCs w:val="28"/>
          <w:lang w:eastAsia="zh-CN"/>
        </w:rPr>
      </w:pPr>
      <w:r>
        <w:rPr>
          <w:rFonts w:eastAsia="Times New Roman"/>
          <w:szCs w:val="28"/>
          <w:lang w:eastAsia="zh-CN"/>
        </w:rPr>
        <w:t xml:space="preserve">– </w:t>
      </w:r>
      <w:r>
        <w:rPr>
          <w:rFonts w:eastAsia="Times New Roman"/>
          <w:szCs w:val="28"/>
          <w:lang w:eastAsia="zh-CN"/>
        </w:rPr>
        <w:t>эстетическое решение;</w:t>
      </w:r>
    </w:p>
    <w:p>
      <w:pPr>
        <w:pStyle w:val="Normal"/>
        <w:widowControl w:val="false"/>
        <w:ind w:firstLine="708" w:right="0"/>
        <w:rPr>
          <w:rFonts w:eastAsia="Times New Roman"/>
          <w:szCs w:val="28"/>
          <w:lang w:eastAsia="zh-CN"/>
        </w:rPr>
      </w:pPr>
      <w:r>
        <w:rPr>
          <w:rFonts w:eastAsia="Times New Roman"/>
          <w:szCs w:val="28"/>
          <w:lang w:eastAsia="zh-CN"/>
        </w:rPr>
        <w:t xml:space="preserve">– </w:t>
      </w:r>
      <w:r>
        <w:rPr>
          <w:rFonts w:eastAsia="Times New Roman"/>
          <w:szCs w:val="28"/>
          <w:lang w:eastAsia="zh-CN"/>
        </w:rPr>
        <w:t>наличие интерактивных элементов.</w:t>
      </w:r>
    </w:p>
    <w:p>
      <w:pPr>
        <w:pStyle w:val="Normal"/>
        <w:widowControl w:val="false"/>
        <w:ind w:firstLine="708" w:right="0"/>
        <w:rPr>
          <w:rFonts w:eastAsia="Times New Roman"/>
          <w:szCs w:val="28"/>
          <w:lang w:eastAsia="zh-CN"/>
        </w:rPr>
      </w:pPr>
      <w:r>
        <w:rPr>
          <w:rFonts w:eastAsia="Times New Roman"/>
          <w:szCs w:val="28"/>
          <w:lang w:eastAsia="zh-CN"/>
        </w:rPr>
        <w:t>Учебно-воспитательный и просветительский потенциал музейной экспозиции:</w:t>
      </w:r>
    </w:p>
    <w:p>
      <w:pPr>
        <w:pStyle w:val="Normal"/>
        <w:widowControl w:val="false"/>
        <w:ind w:firstLine="708" w:right="0"/>
        <w:rPr>
          <w:rFonts w:eastAsia="Times New Roman"/>
          <w:szCs w:val="28"/>
          <w:lang w:eastAsia="zh-CN"/>
        </w:rPr>
      </w:pPr>
      <w:r>
        <w:rPr>
          <w:rFonts w:eastAsia="Times New Roman"/>
          <w:szCs w:val="28"/>
          <w:lang w:eastAsia="zh-CN"/>
        </w:rPr>
        <w:t xml:space="preserve">– </w:t>
      </w:r>
      <w:r>
        <w:rPr>
          <w:rFonts w:eastAsia="Times New Roman"/>
          <w:szCs w:val="28"/>
          <w:lang w:eastAsia="zh-CN"/>
        </w:rPr>
        <w:t xml:space="preserve">применимость содержания музейной экспозиции в образовательном процессе; </w:t>
      </w:r>
    </w:p>
    <w:p>
      <w:pPr>
        <w:pStyle w:val="Normal"/>
        <w:widowControl w:val="false"/>
        <w:ind w:firstLine="708" w:right="0"/>
        <w:rPr>
          <w:rFonts w:eastAsia="Times New Roman"/>
          <w:szCs w:val="28"/>
          <w:lang w:eastAsia="zh-CN"/>
        </w:rPr>
      </w:pPr>
      <w:r>
        <w:rPr>
          <w:rFonts w:eastAsia="Times New Roman"/>
          <w:szCs w:val="28"/>
          <w:lang w:eastAsia="zh-CN"/>
        </w:rPr>
        <w:t xml:space="preserve">– </w:t>
      </w:r>
      <w:r>
        <w:rPr>
          <w:rFonts w:eastAsia="Times New Roman"/>
          <w:szCs w:val="28"/>
          <w:lang w:eastAsia="zh-CN"/>
        </w:rPr>
        <w:t>участие обучающихся в создании музейной экспозиции;</w:t>
      </w:r>
    </w:p>
    <w:p>
      <w:pPr>
        <w:pStyle w:val="Normal"/>
        <w:widowControl w:val="false"/>
        <w:ind w:firstLine="708" w:right="0"/>
        <w:rPr>
          <w:rFonts w:eastAsia="Times New Roman"/>
          <w:color w:val="000000"/>
          <w:szCs w:val="28"/>
          <w:lang w:eastAsia="zh-CN"/>
        </w:rPr>
      </w:pPr>
      <w:r>
        <w:rPr>
          <w:rFonts w:eastAsia="Times New Roman"/>
          <w:szCs w:val="28"/>
          <w:lang w:eastAsia="zh-CN"/>
        </w:rPr>
        <w:t xml:space="preserve">– </w:t>
      </w:r>
      <w:r>
        <w:rPr>
          <w:rFonts w:eastAsia="Times New Roman"/>
          <w:szCs w:val="28"/>
          <w:lang w:eastAsia="zh-CN"/>
        </w:rPr>
        <w:t>включенность экспозиции в культурное пространство региона.</w:t>
      </w:r>
    </w:p>
    <w:p>
      <w:pPr>
        <w:pStyle w:val="Normal"/>
        <w:widowControl w:val="false"/>
        <w:ind w:firstLine="708" w:right="0"/>
        <w:rPr>
          <w:rFonts w:eastAsia="Times New Roman"/>
          <w:color w:val="000000"/>
          <w:szCs w:val="28"/>
          <w:lang w:eastAsia="zh-CN"/>
        </w:rPr>
      </w:pPr>
      <w:r>
        <w:rPr>
          <w:rFonts w:eastAsia="Times New Roman"/>
          <w:color w:val="000000"/>
          <w:szCs w:val="28"/>
          <w:lang w:eastAsia="zh-CN"/>
        </w:rPr>
        <w:t>7.2. Оценки по каждому показателю выставляется по шкале от 0 до 3 баллов (приложение 1 к настоящему Положению).</w:t>
      </w:r>
    </w:p>
    <w:p>
      <w:pPr>
        <w:pStyle w:val="Normal"/>
        <w:ind w:firstLine="709" w:right="0"/>
        <w:rPr>
          <w:rFonts w:eastAsia="Times New Roman"/>
          <w:color w:val="000000"/>
          <w:szCs w:val="28"/>
          <w:lang w:eastAsia="zh-CN"/>
        </w:rPr>
      </w:pPr>
      <w:r>
        <w:rPr>
          <w:rFonts w:eastAsia="Times New Roman"/>
          <w:color w:val="000000"/>
          <w:szCs w:val="28"/>
          <w:lang w:eastAsia="zh-CN"/>
        </w:rPr>
        <w:t>Каждая группа участников Конкурса имеет право представить на Конкурс только одну конкурсную работу, не участвовавшую ранее в иных конкурсах.</w:t>
      </w:r>
    </w:p>
    <w:p>
      <w:pPr>
        <w:pStyle w:val="Normal"/>
        <w:ind w:firstLine="709" w:right="0"/>
        <w:rPr>
          <w:rFonts w:eastAsia="Times New Roman"/>
          <w:color w:val="000000"/>
          <w:szCs w:val="28"/>
          <w:lang w:eastAsia="zh-CN"/>
        </w:rPr>
      </w:pPr>
      <w:r>
        <w:rPr>
          <w:rFonts w:eastAsia="Times New Roman"/>
          <w:color w:val="000000"/>
          <w:szCs w:val="28"/>
          <w:lang w:eastAsia="zh-CN"/>
        </w:rPr>
      </w:r>
    </w:p>
    <w:p>
      <w:pPr>
        <w:pStyle w:val="Normal"/>
        <w:ind w:firstLine="709" w:right="0"/>
        <w:jc w:val="center"/>
        <w:rPr>
          <w:rFonts w:eastAsia="Times New Roman"/>
          <w:color w:val="000000"/>
          <w:szCs w:val="28"/>
          <w:lang w:eastAsia="zh-CN"/>
        </w:rPr>
      </w:pPr>
      <w:r>
        <w:rPr>
          <w:rFonts w:eastAsia="Times New Roman"/>
          <w:b/>
          <w:color w:val="000000"/>
          <w:szCs w:val="28"/>
          <w:lang w:eastAsia="zh-CN"/>
        </w:rPr>
        <w:t>8. Сроки и организация проведения Конкурса</w:t>
      </w:r>
    </w:p>
    <w:p>
      <w:pPr>
        <w:pStyle w:val="Normal"/>
        <w:ind w:firstLine="709" w:right="0"/>
        <w:rPr>
          <w:rFonts w:eastAsia="Times New Roman"/>
          <w:color w:val="000000"/>
          <w:szCs w:val="28"/>
          <w:lang w:eastAsia="zh-CN"/>
        </w:rPr>
      </w:pPr>
      <w:r>
        <w:rPr>
          <w:rFonts w:eastAsia="Times New Roman"/>
          <w:color w:val="000000"/>
          <w:szCs w:val="28"/>
          <w:lang w:eastAsia="zh-CN"/>
        </w:rPr>
        <w:t xml:space="preserve">8.1. Сроки проведения муниципального этапа Конкурса: с 25 марта </w:t>
        <w:br/>
        <w:t>по 17 апреля 2026 года.</w:t>
      </w:r>
    </w:p>
    <w:p>
      <w:pPr>
        <w:pStyle w:val="Normal"/>
        <w:ind w:firstLine="709" w:right="0"/>
        <w:rPr>
          <w:rFonts w:eastAsia="Times New Roman"/>
          <w:color w:val="000000"/>
          <w:szCs w:val="28"/>
          <w:lang w:eastAsia="zh-CN"/>
        </w:rPr>
      </w:pPr>
      <w:r>
        <w:rPr>
          <w:rFonts w:eastAsia="Times New Roman"/>
          <w:color w:val="000000"/>
          <w:szCs w:val="28"/>
          <w:lang w:eastAsia="zh-CN"/>
        </w:rPr>
        <w:t>8.2. Для участия в муниципальном этапе Конкурса принимаются работы, прошедшие отбор в образовательных организациях и соответствующие требованиям к конкурсной работе (</w:t>
      </w:r>
      <w:r>
        <w:rPr>
          <w:rFonts w:eastAsia="Times New Roman"/>
          <w:iCs/>
          <w:szCs w:val="28"/>
          <w:lang w:eastAsia="zh-CN"/>
        </w:rPr>
        <w:t>п. 5 настоящего Положения)</w:t>
      </w:r>
      <w:r>
        <w:rPr>
          <w:rFonts w:eastAsia="Times New Roman"/>
          <w:color w:val="000000"/>
          <w:szCs w:val="28"/>
          <w:lang w:eastAsia="zh-CN"/>
        </w:rPr>
        <w:t xml:space="preserve">, путем </w:t>
      </w:r>
      <w:r>
        <w:rPr>
          <w:rFonts w:eastAsia="Times New Roman"/>
          <w:szCs w:val="28"/>
          <w:lang w:eastAsia="zh-CN"/>
        </w:rPr>
        <w:t xml:space="preserve">размещения материалов конкурсной работы </w:t>
      </w:r>
      <w:r>
        <w:rPr>
          <w:rFonts w:eastAsia="Times New Roman"/>
          <w:color w:val="000000"/>
          <w:szCs w:val="28"/>
          <w:lang w:eastAsia="zh-CN"/>
        </w:rPr>
        <w:t>с сопроводительными документами</w:t>
      </w:r>
      <w:r>
        <w:rPr>
          <w:rFonts w:eastAsia="Calibri"/>
          <w:szCs w:val="28"/>
        </w:rPr>
        <w:t xml:space="preserve"> на портале системы образования города в разделе Деятельность / Мероприятия </w:t>
      </w:r>
      <w:r>
        <w:rPr>
          <w:rFonts w:eastAsia="Calibri"/>
          <w:color w:val="0000FF"/>
          <w:szCs w:val="28"/>
          <w:u w:val="single"/>
        </w:rPr>
        <w:t>https://clck.ru/3SiVJw</w:t>
      </w:r>
      <w:r>
        <w:rPr>
          <w:rFonts w:eastAsia="Calibri"/>
          <w:szCs w:val="28"/>
        </w:rPr>
        <w:t xml:space="preserve"> в срок до 06.04.2026 (включительно).</w:t>
      </w:r>
    </w:p>
    <w:p>
      <w:pPr>
        <w:pStyle w:val="Normal"/>
        <w:ind w:firstLine="709" w:right="0"/>
        <w:rPr>
          <w:rFonts w:eastAsia="Times New Roman"/>
          <w:color w:val="000000"/>
          <w:szCs w:val="28"/>
          <w:lang w:eastAsia="zh-CN"/>
        </w:rPr>
      </w:pPr>
      <w:r>
        <w:rPr>
          <w:rFonts w:eastAsia="Times New Roman"/>
          <w:color w:val="000000"/>
          <w:szCs w:val="28"/>
          <w:lang w:eastAsia="zh-CN"/>
        </w:rPr>
        <w:t>8.3. К сопроводительным документам относятся: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1064" w:leader="none"/>
        </w:tabs>
        <w:ind w:firstLine="709" w:left="0" w:right="0"/>
        <w:rPr>
          <w:rFonts w:eastAsia="Times New Roman"/>
          <w:color w:val="000000"/>
          <w:szCs w:val="28"/>
          <w:lang w:eastAsia="zh-CN"/>
        </w:rPr>
      </w:pPr>
      <w:r>
        <w:rPr>
          <w:rFonts w:eastAsia="Times New Roman"/>
          <w:color w:val="000000"/>
          <w:szCs w:val="28"/>
          <w:lang w:eastAsia="zh-CN"/>
        </w:rPr>
        <w:t>описание концепции музейной экспозиции (приложение 7 к настоящему Положению);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1064" w:leader="none"/>
        </w:tabs>
        <w:ind w:firstLine="709" w:left="0" w:right="0"/>
        <w:rPr>
          <w:rFonts w:eastAsia="Times New Roman"/>
          <w:color w:val="000000"/>
          <w:szCs w:val="28"/>
          <w:lang w:eastAsia="zh-CN"/>
        </w:rPr>
      </w:pPr>
      <w:r>
        <w:rPr>
          <w:rFonts w:eastAsia="Times New Roman"/>
          <w:color w:val="000000"/>
          <w:szCs w:val="28"/>
          <w:lang w:eastAsia="zh-CN"/>
        </w:rPr>
        <w:t>паспорт музейной экспозиции (приложение 6 к настоящему Положению);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1064" w:leader="none"/>
        </w:tabs>
        <w:ind w:firstLine="709" w:left="0" w:right="0"/>
        <w:rPr>
          <w:rFonts w:eastAsia="Times New Roman"/>
          <w:color w:val="000000"/>
          <w:szCs w:val="28"/>
          <w:lang w:eastAsia="zh-CN"/>
        </w:rPr>
      </w:pPr>
      <w:r>
        <w:rPr>
          <w:rFonts w:eastAsia="Times New Roman"/>
          <w:color w:val="000000"/>
          <w:szCs w:val="28"/>
          <w:lang w:eastAsia="zh-CN"/>
        </w:rPr>
        <w:t>фотографии и видеоролик-презентация музейной экспозиции;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1064" w:leader="none"/>
        </w:tabs>
        <w:ind w:firstLine="709" w:left="0" w:right="0"/>
        <w:rPr>
          <w:rFonts w:eastAsia="Times New Roman"/>
          <w:color w:val="000000"/>
          <w:szCs w:val="28"/>
          <w:lang w:eastAsia="zh-CN"/>
        </w:rPr>
      </w:pPr>
      <w:r>
        <w:rPr>
          <w:rFonts w:eastAsia="Times New Roman"/>
          <w:color w:val="000000"/>
          <w:szCs w:val="28"/>
          <w:lang w:eastAsia="zh-CN"/>
        </w:rPr>
        <w:t>заявка на участие в Конкурсе. Все поля в заявке обязательны для заполнения. Заявка может быть заполнена от руки или с использованием технических средств (приложение 4 к настоящему Положению);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1064" w:leader="none"/>
        </w:tabs>
        <w:ind w:firstLine="709" w:left="0" w:right="0"/>
        <w:rPr>
          <w:rFonts w:eastAsia="Times New Roman"/>
          <w:szCs w:val="28"/>
          <w:lang w:eastAsia="zh-CN"/>
        </w:rPr>
      </w:pPr>
      <w:r>
        <w:rPr>
          <w:rFonts w:eastAsia="Times New Roman"/>
          <w:color w:val="000000"/>
          <w:szCs w:val="28"/>
          <w:lang w:eastAsia="zh-CN"/>
        </w:rPr>
        <w:t>согласия участников Конкурса на обработку персональных данных и использование фото и видеоматериала музейных экспозиций в некоммерческих целях на безвозмездной основе, включая обучающихся образовательных организаций/родителей (законных представителей) обучающихся и педагогических работников (приложение 5 к настоящему Положению).</w:t>
      </w:r>
    </w:p>
    <w:p>
      <w:pPr>
        <w:pStyle w:val="Normal"/>
        <w:ind w:firstLine="709" w:right="0"/>
        <w:rPr>
          <w:rFonts w:eastAsia="Times New Roman"/>
          <w:b/>
          <w:bCs/>
          <w:szCs w:val="28"/>
          <w:lang w:eastAsia="zh-CN"/>
        </w:rPr>
      </w:pPr>
      <w:r>
        <w:rPr>
          <w:rFonts w:eastAsia="Times New Roman"/>
          <w:szCs w:val="28"/>
          <w:lang w:eastAsia="zh-CN"/>
        </w:rPr>
        <w:t xml:space="preserve">8.4. Размещение материалов </w:t>
      </w:r>
      <w:r>
        <w:rPr>
          <w:rFonts w:eastAsia="Calibri"/>
          <w:szCs w:val="28"/>
        </w:rPr>
        <w:t>на портале системы образования города</w:t>
      </w:r>
      <w:r>
        <w:rPr>
          <w:rFonts w:eastAsia="Times New Roman"/>
          <w:szCs w:val="28"/>
          <w:lang w:eastAsia="zh-CN"/>
        </w:rPr>
        <w:t xml:space="preserve"> доступно авторизированному пользователю с правами доступа в кабинет «Сотрудник ОУ». </w:t>
      </w:r>
    </w:p>
    <w:p>
      <w:pPr>
        <w:pStyle w:val="Normal"/>
        <w:ind w:firstLine="709" w:right="0"/>
        <w:rPr>
          <w:rFonts w:eastAsia="Times New Roman"/>
          <w:b/>
          <w:bCs/>
          <w:szCs w:val="28"/>
          <w:lang w:eastAsia="zh-CN"/>
        </w:rPr>
      </w:pPr>
      <w:r>
        <w:rPr>
          <w:rFonts w:eastAsia="Times New Roman"/>
          <w:b/>
          <w:bCs/>
          <w:szCs w:val="28"/>
          <w:lang w:eastAsia="zh-CN"/>
        </w:rPr>
      </w:r>
    </w:p>
    <w:p>
      <w:pPr>
        <w:pStyle w:val="Normal"/>
        <w:ind w:right="0"/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b/>
          <w:szCs w:val="28"/>
          <w:lang w:eastAsia="zh-CN"/>
        </w:rPr>
        <w:t>9. Определение победителей и подведение итогов Конкурса</w:t>
      </w:r>
    </w:p>
    <w:p>
      <w:pPr>
        <w:pStyle w:val="Normal"/>
        <w:widowControl w:val="false"/>
        <w:tabs>
          <w:tab w:val="clear" w:pos="709"/>
          <w:tab w:val="left" w:pos="0" w:leader="none"/>
        </w:tabs>
        <w:spacing w:before="0" w:after="0"/>
        <w:ind w:firstLine="709" w:right="0"/>
        <w:contextualSpacing/>
        <w:rPr>
          <w:rFonts w:ascii="Calibri" w:hAnsi="Calibri" w:eastAsia="Calibri" w:cs="Calibri"/>
          <w:szCs w:val="28"/>
          <w:lang w:eastAsia="zh-CN"/>
        </w:rPr>
      </w:pPr>
      <w:r>
        <w:rPr>
          <w:rFonts w:eastAsia="Times New Roman"/>
          <w:szCs w:val="28"/>
          <w:lang w:eastAsia="ru-RU"/>
        </w:rPr>
        <w:t xml:space="preserve">9.1. Победители муниципального этапа Конкурса определяются на основании результатов оценивания конкурсных работ жюри муниципального этапа Конкурса. </w:t>
      </w:r>
    </w:p>
    <w:p>
      <w:pPr>
        <w:pStyle w:val="Normal"/>
        <w:ind w:firstLine="709" w:right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zh-CN"/>
        </w:rPr>
        <w:t>9.2. Рейтинговый список по итогам муниципального этапа Конкурса (</w:t>
      </w:r>
      <w:r>
        <w:rPr>
          <w:rFonts w:eastAsia="Times New Roman"/>
          <w:color w:val="000000"/>
          <w:szCs w:val="28"/>
          <w:lang w:eastAsia="zh-CN"/>
        </w:rPr>
        <w:t>приложение 2 к настоящему Положению</w:t>
      </w:r>
      <w:r>
        <w:rPr>
          <w:rFonts w:eastAsia="Times New Roman"/>
          <w:szCs w:val="28"/>
          <w:lang w:eastAsia="zh-CN"/>
        </w:rPr>
        <w:t>) в соответствии с протоколом оценивания работ участников Конкурса (</w:t>
      </w:r>
      <w:r>
        <w:rPr>
          <w:rFonts w:eastAsia="Times New Roman"/>
          <w:color w:val="000000"/>
          <w:szCs w:val="28"/>
          <w:lang w:eastAsia="zh-CN"/>
        </w:rPr>
        <w:t>приложение 3 к настоящему Положению</w:t>
      </w:r>
      <w:r>
        <w:rPr>
          <w:rFonts w:eastAsia="Times New Roman"/>
          <w:szCs w:val="28"/>
          <w:lang w:eastAsia="zh-CN"/>
        </w:rPr>
        <w:t xml:space="preserve">) будет опубликован до 21 апреля 2026 года на портале системы образования города в разделах Новости, Деятельность / Мероприятия </w:t>
      </w:r>
      <w:hyperlink r:id="rId5">
        <w:r>
          <w:rPr>
            <w:rStyle w:val="Style3"/>
            <w:rFonts w:eastAsia="Times New Roman"/>
            <w:color w:val="0000FF"/>
            <w:szCs w:val="28"/>
            <w:u w:val="single"/>
            <w:lang w:eastAsia="ru-RU"/>
          </w:rPr>
          <w:t>https://clck.ru/3SiVJw</w:t>
        </w:r>
      </w:hyperlink>
      <w:r>
        <w:rPr>
          <w:rFonts w:eastAsia="Times New Roman"/>
          <w:szCs w:val="28"/>
          <w:lang w:eastAsia="ru-RU"/>
        </w:rPr>
        <w:t>.</w:t>
      </w:r>
    </w:p>
    <w:p>
      <w:pPr>
        <w:pStyle w:val="Normal"/>
        <w:widowControl w:val="false"/>
        <w:tabs>
          <w:tab w:val="clear" w:pos="709"/>
          <w:tab w:val="left" w:pos="0" w:leader="none"/>
        </w:tabs>
        <w:spacing w:before="0" w:after="0"/>
        <w:ind w:firstLine="709" w:right="0"/>
        <w:contextualSpacing/>
        <w:rPr>
          <w:rFonts w:ascii="Calibri" w:hAnsi="Calibri" w:eastAsia="Calibri" w:cs="Calibri"/>
          <w:szCs w:val="28"/>
          <w:lang w:eastAsia="zh-CN"/>
        </w:rPr>
      </w:pPr>
      <w:r>
        <w:rPr>
          <w:rFonts w:eastAsia="Times New Roman"/>
          <w:szCs w:val="28"/>
          <w:lang w:eastAsia="ru-RU"/>
        </w:rPr>
        <w:t>9.3. На региональный этап Конкурса направляются работы победителей (</w:t>
      </w:r>
      <w:r>
        <w:rPr>
          <w:rFonts w:eastAsia="Calibri"/>
          <w:szCs w:val="28"/>
          <w:lang w:eastAsia="zh-CN"/>
        </w:rPr>
        <w:t>по одной конкурсной работе в рамках каждого из 5 тематических направлений, указанным в п. 4.2 настоящего Положения</w:t>
      </w:r>
      <w:r>
        <w:rPr>
          <w:rFonts w:eastAsia="Times New Roman"/>
          <w:szCs w:val="28"/>
          <w:lang w:eastAsia="ru-RU"/>
        </w:rPr>
        <w:t>), набравшие максимальное количество баллов.</w:t>
      </w:r>
    </w:p>
    <w:p>
      <w:pPr>
        <w:pStyle w:val="Normal"/>
        <w:suppressAutoHyphens w:val="false"/>
        <w:spacing w:before="0" w:after="0"/>
        <w:ind w:right="0"/>
        <w:contextualSpacing/>
        <w:jc w:val="center"/>
        <w:rPr>
          <w:rFonts w:eastAsia="Times New Roman"/>
          <w:b/>
          <w:bCs/>
          <w:sz w:val="26"/>
          <w:szCs w:val="26"/>
          <w:lang w:eastAsia="ru-RU"/>
        </w:rPr>
      </w:pPr>
      <w:r>
        <w:rPr>
          <w:rFonts w:eastAsia="Times New Roman"/>
          <w:b/>
          <w:bCs/>
          <w:sz w:val="26"/>
          <w:szCs w:val="26"/>
          <w:lang w:eastAsia="ru-RU"/>
        </w:rPr>
      </w:r>
    </w:p>
    <w:p>
      <w:pPr>
        <w:pStyle w:val="Normal"/>
        <w:suppressAutoHyphens w:val="false"/>
        <w:spacing w:before="0" w:after="0"/>
        <w:ind w:right="0"/>
        <w:contextualSpacing/>
        <w:jc w:val="center"/>
        <w:rPr>
          <w:rFonts w:eastAsia="Times New Roman"/>
          <w:b/>
          <w:bCs/>
          <w:sz w:val="26"/>
          <w:szCs w:val="26"/>
          <w:lang w:eastAsia="ru-RU"/>
        </w:rPr>
      </w:pPr>
      <w:r>
        <w:rPr>
          <w:rFonts w:eastAsia="Times New Roman"/>
          <w:b/>
          <w:bCs/>
          <w:sz w:val="26"/>
          <w:szCs w:val="26"/>
          <w:lang w:eastAsia="ru-RU"/>
        </w:rPr>
      </w:r>
    </w:p>
    <w:p>
      <w:pPr>
        <w:pStyle w:val="Normal"/>
        <w:suppressAutoHyphens w:val="false"/>
        <w:spacing w:before="0" w:after="0"/>
        <w:ind w:right="0"/>
        <w:contextualSpacing/>
        <w:jc w:val="center"/>
        <w:rPr>
          <w:rFonts w:eastAsia="Times New Roman"/>
          <w:b/>
          <w:bCs/>
          <w:sz w:val="26"/>
          <w:szCs w:val="26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pStyle w:val="Normal"/>
        <w:suppressAutoHyphens w:val="false"/>
        <w:spacing w:before="0" w:after="0"/>
        <w:ind w:right="0"/>
        <w:contextualSpacing/>
        <w:jc w:val="left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pStyle w:val="Normal"/>
        <w:suppressAutoHyphens w:val="false"/>
        <w:spacing w:before="0" w:after="0"/>
        <w:ind w:right="0"/>
        <w:contextualSpacing/>
        <w:jc w:val="left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pStyle w:val="Normal"/>
        <w:suppressAutoHyphens w:val="false"/>
        <w:spacing w:before="0" w:after="0"/>
        <w:ind w:right="0"/>
        <w:contextualSpacing/>
        <w:jc w:val="left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Calibri">
    <w:charset w:val="01"/>
    <w:family w:val="swiss"/>
    <w:pitch w:val="default"/>
  </w:font>
  <w:font w:name="Tahoma">
    <w:charset w:val="01"/>
    <w:family w:val="swiss"/>
    <w:pitch w:val="default"/>
  </w:font>
  <w:font w:name="Agency FB">
    <w:charset w:val="01"/>
    <w:family w:val="swiss"/>
    <w:pitch w:val="default"/>
  </w:font>
  <w:font w:name="Courier New">
    <w:charset w:val="01"/>
    <w:family w:val="roman"/>
    <w:pitch w:val="default"/>
  </w:font>
  <w:font w:name="Wingdings">
    <w:charset w:val="01"/>
    <w:family w:val="roman"/>
    <w:pitch w:val="default"/>
  </w:font>
  <w:font w:name="Symbol">
    <w:charset w:val="01"/>
    <w:family w:val="roman"/>
    <w:pitch w:val="default"/>
  </w:font>
  <w:font w:name="Liberation Sans">
    <w:altName w:val="Arial"/>
    <w:charset w:val="01"/>
    <w:family w:val="swiss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3"/>
      <w:numFmt w:val="decimal"/>
      <w:lvlText w:val="%1."/>
      <w:lvlJc w:val="left"/>
      <w:pPr>
        <w:tabs>
          <w:tab w:val="num" w:pos="0"/>
        </w:tabs>
        <w:ind w:left="450" w:hanging="450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1004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0" w:semiHidden="1" w:unhideWhenUsed="1" w:qFormat="1"/>
    <w:lsdException w:name="heading 6" w:uiPriority="9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uiPriority="0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83fa9"/>
    <w:pPr>
      <w:widowControl/>
      <w:suppressAutoHyphens w:val="true"/>
      <w:bidi w:val="0"/>
      <w:spacing w:before="0" w:after="0"/>
      <w:ind w:right="57"/>
      <w:jc w:val="both"/>
    </w:pPr>
    <w:rPr>
      <w:rFonts w:ascii="Times New Roman" w:hAnsi="Times New Roman" w:cs="Times New Roman" w:eastAsia="Calibri" w:eastAsiaTheme="minorHAnsi"/>
      <w:color w:val="auto"/>
      <w:kern w:val="0"/>
      <w:sz w:val="28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qFormat/>
    <w:rsid w:val="00d0462e"/>
    <w:pPr>
      <w:keepNext w:val="true"/>
      <w:ind w:right="0"/>
      <w:jc w:val="left"/>
      <w:outlineLvl w:val="0"/>
    </w:pPr>
    <w:rPr>
      <w:rFonts w:eastAsia="Times New Roman"/>
      <w:b/>
      <w:bCs/>
      <w:caps/>
      <w:sz w:val="24"/>
      <w:szCs w:val="24"/>
      <w:lang w:eastAsia="ru-RU"/>
    </w:rPr>
  </w:style>
  <w:style w:type="paragraph" w:styleId="Heading2">
    <w:name w:val="heading 2"/>
    <w:basedOn w:val="Normal"/>
    <w:next w:val="Normal"/>
    <w:link w:val="2"/>
    <w:qFormat/>
    <w:rsid w:val="000c4abd"/>
    <w:pPr>
      <w:keepNext w:val="true"/>
      <w:tabs>
        <w:tab w:val="clear" w:pos="709"/>
        <w:tab w:val="left" w:pos="0" w:leader="none"/>
      </w:tabs>
      <w:spacing w:before="240" w:after="60"/>
      <w:ind w:right="0"/>
      <w:jc w:val="left"/>
      <w:outlineLvl w:val="1"/>
    </w:pPr>
    <w:rPr>
      <w:rFonts w:ascii="Cambria" w:hAnsi="Cambria" w:eastAsia="Times New Roman"/>
      <w:b/>
      <w:bCs/>
      <w:i/>
      <w:iCs/>
      <w:szCs w:val="28"/>
      <w:lang w:eastAsia="zh-CN"/>
    </w:rPr>
  </w:style>
  <w:style w:type="paragraph" w:styleId="Heading5">
    <w:name w:val="heading 5"/>
    <w:basedOn w:val="Normal"/>
    <w:next w:val="Normal"/>
    <w:link w:val="5"/>
    <w:qFormat/>
    <w:rsid w:val="00d0462e"/>
    <w:pPr>
      <w:spacing w:before="240" w:after="60"/>
      <w:ind w:right="0"/>
      <w:jc w:val="left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0c4abd"/>
    <w:pPr>
      <w:spacing w:before="240" w:after="60"/>
      <w:ind w:right="0"/>
      <w:jc w:val="left"/>
      <w:outlineLvl w:val="5"/>
    </w:pPr>
    <w:rPr>
      <w:rFonts w:ascii="Calibri" w:hAnsi="Calibri" w:eastAsia="Times New Roman"/>
      <w:b/>
      <w:bCs/>
      <w:sz w:val="22"/>
      <w:lang w:eastAsia="zh-CN"/>
    </w:rPr>
  </w:style>
  <w:style w:type="paragraph" w:styleId="Heading7">
    <w:name w:val="heading 7"/>
    <w:basedOn w:val="Normal"/>
    <w:next w:val="Normal"/>
    <w:link w:val="7"/>
    <w:qFormat/>
    <w:rsid w:val="00d0462e"/>
    <w:pPr>
      <w:keepNext w:val="true"/>
      <w:ind w:right="0"/>
      <w:jc w:val="center"/>
      <w:outlineLvl w:val="6"/>
    </w:pPr>
    <w:rPr>
      <w:rFonts w:eastAsia="Times New Roman"/>
      <w:sz w:val="36"/>
      <w:szCs w:val="24"/>
      <w:lang w:eastAsia="ru-RU"/>
    </w:rPr>
  </w:style>
  <w:style w:type="paragraph" w:styleId="Heading8">
    <w:name w:val="heading 8"/>
    <w:basedOn w:val="Normal"/>
    <w:next w:val="Normal"/>
    <w:link w:val="8"/>
    <w:qFormat/>
    <w:rsid w:val="00d0462e"/>
    <w:pPr>
      <w:keepNext w:val="true"/>
      <w:ind w:right="0"/>
      <w:jc w:val="center"/>
      <w:outlineLvl w:val="7"/>
    </w:pPr>
    <w:rPr>
      <w:rFonts w:eastAsia="Times New Roman"/>
      <w:b/>
      <w:sz w:val="24"/>
      <w:szCs w:val="20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d0462e"/>
    <w:rPr>
      <w:rFonts w:ascii="Times New Roman" w:hAnsi="Times New Roman" w:eastAsia="Times New Roman" w:cs="Times New Roman"/>
      <w:b/>
      <w:bCs/>
      <w:caps/>
      <w:sz w:val="24"/>
      <w:szCs w:val="24"/>
      <w:lang w:eastAsia="ru-RU"/>
    </w:rPr>
  </w:style>
  <w:style w:type="character" w:styleId="5" w:customStyle="1">
    <w:name w:val="Заголовок 5 Знак"/>
    <w:basedOn w:val="DefaultParagraphFont"/>
    <w:qFormat/>
    <w:rsid w:val="00d0462e"/>
    <w:rPr>
      <w:rFonts w:ascii="Times New Roman" w:hAnsi="Times New Roman" w:eastAsia="Times New Roman" w:cs="Times New Roman"/>
      <w:b/>
      <w:bCs/>
      <w:i/>
      <w:iCs/>
      <w:sz w:val="26"/>
      <w:szCs w:val="26"/>
      <w:lang w:eastAsia="ru-RU"/>
    </w:rPr>
  </w:style>
  <w:style w:type="character" w:styleId="7" w:customStyle="1">
    <w:name w:val="Заголовок 7 Знак"/>
    <w:basedOn w:val="DefaultParagraphFont"/>
    <w:qFormat/>
    <w:rsid w:val="00d0462e"/>
    <w:rPr>
      <w:rFonts w:ascii="Times New Roman" w:hAnsi="Times New Roman" w:eastAsia="Times New Roman" w:cs="Times New Roman"/>
      <w:sz w:val="36"/>
      <w:szCs w:val="24"/>
      <w:lang w:eastAsia="ru-RU"/>
    </w:rPr>
  </w:style>
  <w:style w:type="character" w:styleId="8" w:customStyle="1">
    <w:name w:val="Заголовок 8 Знак"/>
    <w:basedOn w:val="DefaultParagraphFont"/>
    <w:qFormat/>
    <w:rsid w:val="00d0462e"/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character" w:styleId="InternetLink" w:customStyle="1">
    <w:name w:val="Internet Link"/>
    <w:qFormat/>
    <w:rPr>
      <w:color w:val="000080"/>
      <w:u w:val="single"/>
    </w:rPr>
  </w:style>
  <w:style w:type="character" w:styleId="Style8" w:customStyle="1">
    <w:name w:val="Текст выноски Знак"/>
    <w:basedOn w:val="DefaultParagraphFont"/>
    <w:link w:val="BalloonText"/>
    <w:uiPriority w:val="99"/>
    <w:qFormat/>
    <w:rsid w:val="00c16cd9"/>
    <w:rPr>
      <w:rFonts w:ascii="Tahoma" w:hAnsi="Tahoma" w:cs="Tahoma"/>
      <w:sz w:val="16"/>
      <w:szCs w:val="16"/>
    </w:rPr>
  </w:style>
  <w:style w:type="character" w:styleId="InternetLink1" w:customStyle="1">
    <w:name w:val="Internet Link1"/>
    <w:qFormat/>
    <w:rPr>
      <w:color w:val="000080"/>
      <w:u w:val="single"/>
    </w:rPr>
  </w:style>
  <w:style w:type="character" w:styleId="InternetLink2" w:customStyle="1">
    <w:name w:val="Internet Link2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character" w:styleId="Style9" w:customStyle="1">
    <w:name w:val="Основной текст с отступом Знак"/>
    <w:basedOn w:val="DefaultParagraphFont"/>
    <w:uiPriority w:val="99"/>
    <w:qFormat/>
    <w:rsid w:val="00cd74c2"/>
    <w:rPr>
      <w:rFonts w:ascii="Times New Roman" w:hAnsi="Times New Roman" w:cs="Times New Roman"/>
      <w:sz w:val="28"/>
    </w:rPr>
  </w:style>
  <w:style w:type="character" w:styleId="Style10" w:customStyle="1">
    <w:name w:val="Текст сноски Знак"/>
    <w:basedOn w:val="DefaultParagraphFont"/>
    <w:uiPriority w:val="99"/>
    <w:semiHidden/>
    <w:qFormat/>
    <w:rsid w:val="00330880"/>
    <w:rPr>
      <w:rFonts w:ascii="Times New Roman" w:hAnsi="Times New Roman" w:cs="Times New Roman"/>
      <w:sz w:val="20"/>
      <w:szCs w:val="20"/>
    </w:rPr>
  </w:style>
  <w:style w:type="character" w:styleId="2" w:customStyle="1">
    <w:name w:val="Заголовок 2 Знак"/>
    <w:basedOn w:val="DefaultParagraphFont"/>
    <w:qFormat/>
    <w:rsid w:val="000c4abd"/>
    <w:rPr>
      <w:rFonts w:ascii="Cambria" w:hAnsi="Cambria" w:eastAsia="Times New Roman" w:cs="Times New Roman"/>
      <w:b/>
      <w:bCs/>
      <w:i/>
      <w:iCs/>
      <w:sz w:val="28"/>
      <w:szCs w:val="28"/>
      <w:lang w:eastAsia="zh-CN"/>
    </w:rPr>
  </w:style>
  <w:style w:type="character" w:styleId="6" w:customStyle="1">
    <w:name w:val="Заголовок 6 Знак"/>
    <w:basedOn w:val="DefaultParagraphFont"/>
    <w:uiPriority w:val="9"/>
    <w:semiHidden/>
    <w:qFormat/>
    <w:rsid w:val="000c4abd"/>
    <w:rPr>
      <w:rFonts w:ascii="Calibri" w:hAnsi="Calibri" w:eastAsia="Times New Roman" w:cs="Times New Roman"/>
      <w:b/>
      <w:bCs/>
      <w:lang w:eastAsia="zh-CN"/>
    </w:rPr>
  </w:style>
  <w:style w:type="character" w:styleId="WW8Num2z0" w:customStyle="1">
    <w:name w:val="WW8Num2z0"/>
    <w:qFormat/>
    <w:rsid w:val="000c4abd"/>
    <w:rPr>
      <w:b w:val="false"/>
      <w:sz w:val="28"/>
      <w:szCs w:val="28"/>
    </w:rPr>
  </w:style>
  <w:style w:type="character" w:styleId="WW8Num2z1" w:customStyle="1">
    <w:name w:val="WW8Num2z1"/>
    <w:qFormat/>
    <w:rsid w:val="000c4abd"/>
    <w:rPr/>
  </w:style>
  <w:style w:type="character" w:styleId="WW8Num4z0" w:customStyle="1">
    <w:name w:val="WW8Num4z0"/>
    <w:qFormat/>
    <w:rsid w:val="000c4abd"/>
    <w:rPr/>
  </w:style>
  <w:style w:type="character" w:styleId="WW8Num6z1" w:customStyle="1">
    <w:name w:val="WW8Num6z1"/>
    <w:qFormat/>
    <w:rsid w:val="000c4abd"/>
    <w:rPr/>
  </w:style>
  <w:style w:type="character" w:styleId="WW8Num8z0" w:customStyle="1">
    <w:name w:val="WW8Num8z0"/>
    <w:qFormat/>
    <w:rsid w:val="000c4abd"/>
    <w:rPr/>
  </w:style>
  <w:style w:type="character" w:styleId="WW8Num8z1" w:customStyle="1">
    <w:name w:val="WW8Num8z1"/>
    <w:qFormat/>
    <w:rsid w:val="000c4abd"/>
    <w:rPr>
      <w:color w:val="000000"/>
    </w:rPr>
  </w:style>
  <w:style w:type="character" w:styleId="WW8Num9z1" w:customStyle="1">
    <w:name w:val="WW8Num9z1"/>
    <w:qFormat/>
    <w:rsid w:val="000c4abd"/>
    <w:rPr/>
  </w:style>
  <w:style w:type="character" w:styleId="WW8Num10z0" w:customStyle="1">
    <w:name w:val="WW8Num10z0"/>
    <w:qFormat/>
    <w:rsid w:val="000c4abd"/>
    <w:rPr>
      <w:rFonts w:ascii="Agency FB" w:hAnsi="Agency FB" w:cs="Agency FB"/>
    </w:rPr>
  </w:style>
  <w:style w:type="character" w:styleId="WW8Num10z1" w:customStyle="1">
    <w:name w:val="WW8Num10z1"/>
    <w:qFormat/>
    <w:rsid w:val="000c4abd"/>
    <w:rPr>
      <w:rFonts w:ascii="Courier New" w:hAnsi="Courier New" w:cs="Courier New"/>
    </w:rPr>
  </w:style>
  <w:style w:type="character" w:styleId="WW8Num10z2" w:customStyle="1">
    <w:name w:val="WW8Num10z2"/>
    <w:qFormat/>
    <w:rsid w:val="000c4abd"/>
    <w:rPr>
      <w:rFonts w:ascii="Wingdings" w:hAnsi="Wingdings" w:cs="Wingdings"/>
    </w:rPr>
  </w:style>
  <w:style w:type="character" w:styleId="WW8Num10z3" w:customStyle="1">
    <w:name w:val="WW8Num10z3"/>
    <w:qFormat/>
    <w:rsid w:val="000c4abd"/>
    <w:rPr>
      <w:rFonts w:ascii="Symbol" w:hAnsi="Symbol" w:cs="Symbol"/>
    </w:rPr>
  </w:style>
  <w:style w:type="character" w:styleId="WW8Num11z0" w:customStyle="1">
    <w:name w:val="WW8Num11z0"/>
    <w:qFormat/>
    <w:rsid w:val="000c4abd"/>
    <w:rPr/>
  </w:style>
  <w:style w:type="character" w:styleId="WW8Num6z0" w:customStyle="1">
    <w:name w:val="WW8Num6z0"/>
    <w:qFormat/>
    <w:rsid w:val="000c4abd"/>
    <w:rPr>
      <w:rFonts w:ascii="Symbol" w:hAnsi="Symbol" w:cs="Symbol"/>
      <w:sz w:val="20"/>
    </w:rPr>
  </w:style>
  <w:style w:type="character" w:styleId="WW8Num6z2" w:customStyle="1">
    <w:name w:val="WW8Num6z2"/>
    <w:qFormat/>
    <w:rsid w:val="000c4abd"/>
    <w:rPr>
      <w:rFonts w:ascii="Wingdings" w:hAnsi="Wingdings" w:cs="Wingdings"/>
      <w:sz w:val="20"/>
    </w:rPr>
  </w:style>
  <w:style w:type="character" w:styleId="WW8Num7z1" w:customStyle="1">
    <w:name w:val="WW8Num7z1"/>
    <w:qFormat/>
    <w:rsid w:val="000c4abd"/>
    <w:rPr/>
  </w:style>
  <w:style w:type="character" w:styleId="WW8Num9z0" w:customStyle="1">
    <w:name w:val="WW8Num9z0"/>
    <w:qFormat/>
    <w:rsid w:val="000c4abd"/>
    <w:rPr/>
  </w:style>
  <w:style w:type="character" w:styleId="WW8Num11z1" w:customStyle="1">
    <w:name w:val="WW8Num11z1"/>
    <w:qFormat/>
    <w:rsid w:val="000c4abd"/>
    <w:rPr>
      <w:rFonts w:ascii="Courier New" w:hAnsi="Courier New" w:cs="Courier New"/>
    </w:rPr>
  </w:style>
  <w:style w:type="character" w:styleId="WW8Num11z2" w:customStyle="1">
    <w:name w:val="WW8Num11z2"/>
    <w:qFormat/>
    <w:rsid w:val="000c4abd"/>
    <w:rPr>
      <w:rFonts w:ascii="Wingdings" w:hAnsi="Wingdings" w:cs="Wingdings"/>
    </w:rPr>
  </w:style>
  <w:style w:type="character" w:styleId="WW8Num11z3" w:customStyle="1">
    <w:name w:val="WW8Num11z3"/>
    <w:qFormat/>
    <w:rsid w:val="000c4abd"/>
    <w:rPr>
      <w:rFonts w:ascii="Symbol" w:hAnsi="Symbol" w:cs="Symbol"/>
    </w:rPr>
  </w:style>
  <w:style w:type="character" w:styleId="WW8Num12z0" w:customStyle="1">
    <w:name w:val="WW8Num12z0"/>
    <w:qFormat/>
    <w:rsid w:val="000c4abd"/>
    <w:rPr/>
  </w:style>
  <w:style w:type="character" w:styleId="WW8Num13z0" w:customStyle="1">
    <w:name w:val="WW8Num13z0"/>
    <w:qFormat/>
    <w:rsid w:val="000c4abd"/>
    <w:rPr/>
  </w:style>
  <w:style w:type="character" w:styleId="WW8Num14z0" w:customStyle="1">
    <w:name w:val="WW8Num14z0"/>
    <w:qFormat/>
    <w:rsid w:val="000c4abd"/>
    <w:rPr/>
  </w:style>
  <w:style w:type="character" w:styleId="WW8Num15z0" w:customStyle="1">
    <w:name w:val="WW8Num15z0"/>
    <w:qFormat/>
    <w:rsid w:val="000c4abd"/>
    <w:rPr>
      <w:rFonts w:ascii="Symbol" w:hAnsi="Symbol" w:cs="Symbol"/>
    </w:rPr>
  </w:style>
  <w:style w:type="character" w:styleId="WW8Num15z1" w:customStyle="1">
    <w:name w:val="WW8Num15z1"/>
    <w:qFormat/>
    <w:rsid w:val="000c4abd"/>
    <w:rPr>
      <w:rFonts w:ascii="Courier New" w:hAnsi="Courier New" w:cs="Courier New"/>
    </w:rPr>
  </w:style>
  <w:style w:type="character" w:styleId="WW8Num15z2" w:customStyle="1">
    <w:name w:val="WW8Num15z2"/>
    <w:qFormat/>
    <w:rsid w:val="000c4abd"/>
    <w:rPr>
      <w:rFonts w:ascii="Wingdings" w:hAnsi="Wingdings" w:cs="Wingdings"/>
    </w:rPr>
  </w:style>
  <w:style w:type="character" w:styleId="WW8Num17z0" w:customStyle="1">
    <w:name w:val="WW8Num17z0"/>
    <w:qFormat/>
    <w:rsid w:val="000c4abd"/>
    <w:rPr/>
  </w:style>
  <w:style w:type="character" w:styleId="WW8Num22z0" w:customStyle="1">
    <w:name w:val="WW8Num22z0"/>
    <w:qFormat/>
    <w:rsid w:val="000c4abd"/>
    <w:rPr/>
  </w:style>
  <w:style w:type="character" w:styleId="WW8Num23z0" w:customStyle="1">
    <w:name w:val="WW8Num23z0"/>
    <w:qFormat/>
    <w:rsid w:val="000c4abd"/>
    <w:rPr>
      <w:rFonts w:ascii="Symbol" w:hAnsi="Symbol" w:cs="Symbol"/>
    </w:rPr>
  </w:style>
  <w:style w:type="character" w:styleId="WW8Num23z1" w:customStyle="1">
    <w:name w:val="WW8Num23z1"/>
    <w:qFormat/>
    <w:rsid w:val="000c4abd"/>
    <w:rPr>
      <w:rFonts w:ascii="Courier New" w:hAnsi="Courier New" w:cs="Courier New"/>
    </w:rPr>
  </w:style>
  <w:style w:type="character" w:styleId="WW8Num23z2" w:customStyle="1">
    <w:name w:val="WW8Num23z2"/>
    <w:qFormat/>
    <w:rsid w:val="000c4abd"/>
    <w:rPr>
      <w:rFonts w:ascii="Wingdings" w:hAnsi="Wingdings" w:cs="Wingdings"/>
    </w:rPr>
  </w:style>
  <w:style w:type="character" w:styleId="WW8Num24z0" w:customStyle="1">
    <w:name w:val="WW8Num24z0"/>
    <w:qFormat/>
    <w:rsid w:val="000c4abd"/>
    <w:rPr/>
  </w:style>
  <w:style w:type="character" w:styleId="WW8Num25z0" w:customStyle="1">
    <w:name w:val="WW8Num25z0"/>
    <w:qFormat/>
    <w:rsid w:val="000c4abd"/>
    <w:rPr>
      <w:rFonts w:ascii="Agency FB" w:hAnsi="Agency FB" w:cs="Agency FB"/>
    </w:rPr>
  </w:style>
  <w:style w:type="character" w:styleId="WW8Num25z1" w:customStyle="1">
    <w:name w:val="WW8Num25z1"/>
    <w:qFormat/>
    <w:rsid w:val="000c4abd"/>
    <w:rPr>
      <w:rFonts w:ascii="Courier New" w:hAnsi="Courier New" w:cs="Courier New"/>
    </w:rPr>
  </w:style>
  <w:style w:type="character" w:styleId="WW8Num25z2" w:customStyle="1">
    <w:name w:val="WW8Num25z2"/>
    <w:qFormat/>
    <w:rsid w:val="000c4abd"/>
    <w:rPr>
      <w:rFonts w:ascii="Wingdings" w:hAnsi="Wingdings" w:cs="Wingdings"/>
    </w:rPr>
  </w:style>
  <w:style w:type="character" w:styleId="WW8Num25z3" w:customStyle="1">
    <w:name w:val="WW8Num25z3"/>
    <w:qFormat/>
    <w:rsid w:val="000c4abd"/>
    <w:rPr>
      <w:rFonts w:ascii="Symbol" w:hAnsi="Symbol" w:cs="Symbol"/>
    </w:rPr>
  </w:style>
  <w:style w:type="character" w:styleId="WW8Num28z0" w:customStyle="1">
    <w:name w:val="WW8Num28z0"/>
    <w:qFormat/>
    <w:rsid w:val="000c4abd"/>
    <w:rPr>
      <w:rFonts w:ascii="Symbol" w:hAnsi="Symbol" w:cs="Symbol"/>
    </w:rPr>
  </w:style>
  <w:style w:type="character" w:styleId="WW8Num28z1" w:customStyle="1">
    <w:name w:val="WW8Num28z1"/>
    <w:qFormat/>
    <w:rsid w:val="000c4abd"/>
    <w:rPr>
      <w:rFonts w:ascii="Courier New" w:hAnsi="Courier New" w:cs="Courier New"/>
    </w:rPr>
  </w:style>
  <w:style w:type="character" w:styleId="WW8Num28z2" w:customStyle="1">
    <w:name w:val="WW8Num28z2"/>
    <w:qFormat/>
    <w:rsid w:val="000c4abd"/>
    <w:rPr>
      <w:rFonts w:ascii="Wingdings" w:hAnsi="Wingdings" w:cs="Wingdings"/>
    </w:rPr>
  </w:style>
  <w:style w:type="character" w:styleId="WW8Num29z0" w:customStyle="1">
    <w:name w:val="WW8Num29z0"/>
    <w:qFormat/>
    <w:rsid w:val="000c4abd"/>
    <w:rPr>
      <w:rFonts w:ascii="Agency FB" w:hAnsi="Agency FB" w:cs="Agency FB"/>
    </w:rPr>
  </w:style>
  <w:style w:type="character" w:styleId="WW8Num29z1" w:customStyle="1">
    <w:name w:val="WW8Num29z1"/>
    <w:qFormat/>
    <w:rsid w:val="000c4abd"/>
    <w:rPr>
      <w:rFonts w:ascii="Courier New" w:hAnsi="Courier New" w:cs="Courier New"/>
    </w:rPr>
  </w:style>
  <w:style w:type="character" w:styleId="WW8Num29z2" w:customStyle="1">
    <w:name w:val="WW8Num29z2"/>
    <w:qFormat/>
    <w:rsid w:val="000c4abd"/>
    <w:rPr>
      <w:rFonts w:ascii="Wingdings" w:hAnsi="Wingdings" w:cs="Wingdings"/>
    </w:rPr>
  </w:style>
  <w:style w:type="character" w:styleId="WW8Num29z3" w:customStyle="1">
    <w:name w:val="WW8Num29z3"/>
    <w:qFormat/>
    <w:rsid w:val="000c4abd"/>
    <w:rPr>
      <w:rFonts w:ascii="Symbol" w:hAnsi="Symbol" w:cs="Symbol"/>
    </w:rPr>
  </w:style>
  <w:style w:type="character" w:styleId="WW8Num31z0" w:customStyle="1">
    <w:name w:val="WW8Num31z0"/>
    <w:qFormat/>
    <w:rsid w:val="000c4abd"/>
    <w:rPr/>
  </w:style>
  <w:style w:type="character" w:styleId="3" w:customStyle="1">
    <w:name w:val="Основной шрифт абзаца3"/>
    <w:qFormat/>
    <w:rsid w:val="000c4abd"/>
    <w:rPr/>
  </w:style>
  <w:style w:type="character" w:styleId="21" w:customStyle="1">
    <w:name w:val="Основной шрифт абзаца2"/>
    <w:qFormat/>
    <w:rsid w:val="000c4abd"/>
    <w:rPr/>
  </w:style>
  <w:style w:type="character" w:styleId="WW8Num3z0" w:customStyle="1">
    <w:name w:val="WW8Num3z0"/>
    <w:qFormat/>
    <w:rsid w:val="000c4abd"/>
    <w:rPr>
      <w:color w:val="000000"/>
    </w:rPr>
  </w:style>
  <w:style w:type="character" w:styleId="WW8Num3z1" w:customStyle="1">
    <w:name w:val="WW8Num3z1"/>
    <w:qFormat/>
    <w:rsid w:val="000c4abd"/>
    <w:rPr/>
  </w:style>
  <w:style w:type="character" w:styleId="WW8Num1z0" w:customStyle="1">
    <w:name w:val="WW8Num1z0"/>
    <w:qFormat/>
    <w:rsid w:val="000c4abd"/>
    <w:rPr>
      <w:rFonts w:ascii="Symbol" w:hAnsi="Symbol" w:cs="Symbol"/>
    </w:rPr>
  </w:style>
  <w:style w:type="character" w:styleId="WW8Num1z1" w:customStyle="1">
    <w:name w:val="WW8Num1z1"/>
    <w:qFormat/>
    <w:rsid w:val="000c4abd"/>
    <w:rPr>
      <w:rFonts w:ascii="Courier New" w:hAnsi="Courier New" w:cs="Courier New"/>
    </w:rPr>
  </w:style>
  <w:style w:type="character" w:styleId="WW8Num1z2" w:customStyle="1">
    <w:name w:val="WW8Num1z2"/>
    <w:qFormat/>
    <w:rsid w:val="000c4abd"/>
    <w:rPr>
      <w:rFonts w:ascii="Wingdings" w:hAnsi="Wingdings" w:cs="Wingdings"/>
    </w:rPr>
  </w:style>
  <w:style w:type="character" w:styleId="WW8Num5z0" w:customStyle="1">
    <w:name w:val="WW8Num5z0"/>
    <w:qFormat/>
    <w:rsid w:val="000c4abd"/>
    <w:rPr>
      <w:color w:val="000000"/>
    </w:rPr>
  </w:style>
  <w:style w:type="character" w:styleId="11" w:customStyle="1">
    <w:name w:val="Основной шрифт абзаца1"/>
    <w:qFormat/>
    <w:rsid w:val="000c4abd"/>
    <w:rPr/>
  </w:style>
  <w:style w:type="character" w:styleId="Style11" w:customStyle="1">
    <w:name w:val="Текст примечания Знак"/>
    <w:uiPriority w:val="99"/>
    <w:semiHidden/>
    <w:qFormat/>
    <w:rsid w:val="000c4abd"/>
    <w:rPr>
      <w:szCs w:val="24"/>
    </w:rPr>
  </w:style>
  <w:style w:type="character" w:styleId="Style12" w:customStyle="1">
    <w:name w:val="Верхний колонтитул Знак"/>
    <w:uiPriority w:val="99"/>
    <w:qFormat/>
    <w:rsid w:val="000c4abd"/>
    <w:rPr>
      <w:sz w:val="24"/>
      <w:szCs w:val="24"/>
    </w:rPr>
  </w:style>
  <w:style w:type="character" w:styleId="Style13" w:customStyle="1">
    <w:name w:val="Нижний колонтитул Знак"/>
    <w:uiPriority w:val="99"/>
    <w:qFormat/>
    <w:rsid w:val="000c4abd"/>
    <w:rPr>
      <w:sz w:val="24"/>
      <w:szCs w:val="24"/>
    </w:rPr>
  </w:style>
  <w:style w:type="character" w:styleId="Style14" w:customStyle="1">
    <w:name w:val="Основной текст_"/>
    <w:qFormat/>
    <w:rsid w:val="000c4abd"/>
    <w:rPr>
      <w:b/>
      <w:bCs/>
      <w:sz w:val="21"/>
      <w:szCs w:val="21"/>
      <w:shd w:fill="FFFFFF" w:val="clear"/>
    </w:rPr>
  </w:style>
  <w:style w:type="character" w:styleId="31" w:customStyle="1">
    <w:name w:val="Основной текст с отступом 3 Знак"/>
    <w:qFormat/>
    <w:rsid w:val="000c4abd"/>
    <w:rPr>
      <w:sz w:val="16"/>
      <w:szCs w:val="16"/>
    </w:rPr>
  </w:style>
  <w:style w:type="character" w:styleId="Strong">
    <w:name w:val="Strong"/>
    <w:uiPriority w:val="22"/>
    <w:qFormat/>
    <w:rsid w:val="000c4abd"/>
    <w:rPr>
      <w:b/>
      <w:bCs/>
    </w:rPr>
  </w:style>
  <w:style w:type="character" w:styleId="Style15" w:customStyle="1">
    <w:name w:val="Основной текст Знак"/>
    <w:qFormat/>
    <w:rsid w:val="000c4abd"/>
    <w:rPr>
      <w:sz w:val="24"/>
      <w:szCs w:val="24"/>
      <w:lang w:eastAsia="zh-CN"/>
    </w:rPr>
  </w:style>
  <w:style w:type="character" w:styleId="32" w:customStyle="1">
    <w:name w:val="Основной текст 3 Знак"/>
    <w:link w:val="BodyText3"/>
    <w:semiHidden/>
    <w:qFormat/>
    <w:rsid w:val="000c4abd"/>
    <w:rPr>
      <w:sz w:val="28"/>
      <w:szCs w:val="24"/>
    </w:rPr>
  </w:style>
  <w:style w:type="character" w:styleId="33" w:customStyle="1">
    <w:name w:val="Обычный (веб) Знак3"/>
    <w:link w:val="Web"/>
    <w:uiPriority w:val="99"/>
    <w:qFormat/>
    <w:rsid w:val="000c4abd"/>
    <w:rPr>
      <w:sz w:val="24"/>
    </w:rPr>
  </w:style>
  <w:style w:type="character" w:styleId="12" w:customStyle="1">
    <w:name w:val="Текст примечания Знак1"/>
    <w:qFormat/>
    <w:rsid w:val="000c4abd"/>
    <w:rPr>
      <w:lang w:eastAsia="zh-CN"/>
    </w:rPr>
  </w:style>
  <w:style w:type="character" w:styleId="apple-converted-space" w:customStyle="1">
    <w:name w:val="apple-converted-space"/>
    <w:qFormat/>
    <w:rsid w:val="000c4abd"/>
    <w:rPr/>
  </w:style>
  <w:style w:type="character" w:styleId="13" w:customStyle="1">
    <w:name w:val="Неразрешенное упоминание1"/>
    <w:qFormat/>
    <w:rsid w:val="000c4abd"/>
    <w:rPr>
      <w:color w:val="605E5C"/>
      <w:shd w:fill="E1DFDD" w:val="clear"/>
    </w:rPr>
  </w:style>
  <w:style w:type="character" w:styleId="14" w:customStyle="1">
    <w:name w:val="Просмотренная гиперссылка1"/>
    <w:qFormat/>
    <w:rsid w:val="000c4abd"/>
    <w:rPr>
      <w:color w:val="954F72"/>
      <w:u w:val="single"/>
    </w:rPr>
  </w:style>
  <w:style w:type="character" w:styleId="Style16" w:customStyle="1">
    <w:name w:val="Без интервала Знак"/>
    <w:uiPriority w:val="99"/>
    <w:qFormat/>
    <w:rsid w:val="000c4abd"/>
    <w:rPr>
      <w:rFonts w:ascii="Calibri" w:hAnsi="Calibri" w:cs="Calibri"/>
      <w:sz w:val="22"/>
      <w:szCs w:val="22"/>
      <w:lang w:eastAsia="zh-CN"/>
    </w:rPr>
  </w:style>
  <w:style w:type="character" w:styleId="22" w:customStyle="1">
    <w:name w:val="Неразрешенное упоминание2"/>
    <w:uiPriority w:val="99"/>
    <w:qFormat/>
    <w:rsid w:val="000c4abd"/>
    <w:rPr>
      <w:color w:val="605E5C"/>
      <w:shd w:fill="E1DFDD" w:val="clear"/>
    </w:rPr>
  </w:style>
  <w:style w:type="character" w:styleId="23" w:customStyle="1">
    <w:name w:val="Основной текст с отступом 2 Знак"/>
    <w:link w:val="BodyTextIndent2"/>
    <w:uiPriority w:val="99"/>
    <w:semiHidden/>
    <w:qFormat/>
    <w:rsid w:val="000c4abd"/>
    <w:rPr>
      <w:sz w:val="24"/>
      <w:szCs w:val="24"/>
    </w:rPr>
  </w:style>
  <w:style w:type="character" w:styleId="FollowedHyperlink">
    <w:name w:val="FollowedHyperlink"/>
    <w:rsid w:val="000c4abd"/>
    <w:rPr>
      <w:color w:val="954F72"/>
      <w:u w:val="single"/>
    </w:rPr>
  </w:style>
  <w:style w:type="character" w:styleId="15" w:customStyle="1">
    <w:name w:val="Нижний колонтитул Знак1"/>
    <w:basedOn w:val="DefaultParagraphFont"/>
    <w:uiPriority w:val="99"/>
    <w:qFormat/>
    <w:rsid w:val="000c4abd"/>
    <w:rPr>
      <w:rFonts w:ascii="Times New Roman" w:hAnsi="Times New Roman" w:eastAsia="Times New Roman" w:cs="Times New Roman"/>
      <w:sz w:val="24"/>
      <w:szCs w:val="24"/>
      <w:lang w:val="x-none" w:eastAsia="zh-CN"/>
    </w:rPr>
  </w:style>
  <w:style w:type="character" w:styleId="Style17" w:customStyle="1">
    <w:name w:val="Заголовок Знак"/>
    <w:basedOn w:val="DefaultParagraphFont"/>
    <w:uiPriority w:val="1"/>
    <w:qFormat/>
    <w:rsid w:val="000c4abd"/>
    <w:rPr>
      <w:rFonts w:ascii="Times New Roman" w:hAnsi="Times New Roman" w:eastAsia="Times New Roman" w:cs="Times New Roman"/>
      <w:sz w:val="32"/>
      <w:szCs w:val="32"/>
    </w:rPr>
  </w:style>
  <w:style w:type="character" w:styleId="311" w:customStyle="1">
    <w:name w:val="Основной текст 3 Знак1"/>
    <w:basedOn w:val="DefaultParagraphFont"/>
    <w:uiPriority w:val="99"/>
    <w:semiHidden/>
    <w:qFormat/>
    <w:rsid w:val="000c4abd"/>
    <w:rPr>
      <w:rFonts w:ascii="Times New Roman" w:hAnsi="Times New Roman" w:cs="Times New Roman"/>
      <w:sz w:val="16"/>
      <w:szCs w:val="16"/>
    </w:rPr>
  </w:style>
  <w:style w:type="character" w:styleId="24" w:customStyle="1">
    <w:name w:val="Текст примечания Знак2"/>
    <w:basedOn w:val="DefaultParagraphFont"/>
    <w:uiPriority w:val="99"/>
    <w:semiHidden/>
    <w:qFormat/>
    <w:rsid w:val="000c4abd"/>
    <w:rPr>
      <w:rFonts w:ascii="Times New Roman" w:hAnsi="Times New Roman" w:cs="Times New Roman"/>
      <w:sz w:val="20"/>
      <w:szCs w:val="20"/>
    </w:rPr>
  </w:style>
  <w:style w:type="character" w:styleId="211" w:customStyle="1">
    <w:name w:val="Основной текст с отступом 2 Знак1"/>
    <w:basedOn w:val="DefaultParagraphFont"/>
    <w:uiPriority w:val="99"/>
    <w:semiHidden/>
    <w:qFormat/>
    <w:rsid w:val="000c4abd"/>
    <w:rPr>
      <w:rFonts w:ascii="Times New Roman" w:hAnsi="Times New Roman" w:cs="Times New Roman"/>
      <w:sz w:val="28"/>
    </w:rPr>
  </w:style>
  <w:style w:type="character" w:styleId="25" w:customStyle="1">
    <w:name w:val="Основной текст (2)_"/>
    <w:basedOn w:val="DefaultParagraphFont"/>
    <w:link w:val="213"/>
    <w:uiPriority w:val="99"/>
    <w:qFormat/>
    <w:locked/>
    <w:rsid w:val="007528a9"/>
    <w:rPr>
      <w:rFonts w:ascii="Times New Roman" w:hAnsi="Times New Roman" w:cs="Times New Roman"/>
      <w:sz w:val="26"/>
      <w:szCs w:val="26"/>
      <w:shd w:fill="FFFFFF" w:val="clear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Tahoma" w:cs="Noto Sans"/>
      <w:sz w:val="28"/>
      <w:szCs w:val="28"/>
    </w:rPr>
  </w:style>
  <w:style w:type="paragraph" w:styleId="BodyText">
    <w:name w:val="Body Text"/>
    <w:basedOn w:val="Normal"/>
    <w:qFormat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Times New Roman" w:hAnsi="Times New Roman" w:cs="Noto Sans"/>
    </w:rPr>
  </w:style>
  <w:style w:type="paragraph" w:styleId="16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cs="Lucida Sans"/>
    </w:rPr>
  </w:style>
  <w:style w:type="paragraph" w:styleId="NoSpacing">
    <w:name w:val="No Spacing"/>
    <w:uiPriority w:val="99"/>
    <w:qFormat/>
    <w:rsid w:val="00562061"/>
    <w:pPr>
      <w:widowControl/>
      <w:suppressAutoHyphens w:val="true"/>
      <w:bidi w:val="0"/>
      <w:spacing w:before="0" w:after="0"/>
      <w:ind w:right="57"/>
      <w:jc w:val="both"/>
    </w:pPr>
    <w:rPr>
      <w:rFonts w:ascii="Times New Roman" w:hAnsi="Times New Roman" w:cs="Times New Roman" w:eastAsia="Calibri" w:eastAsiaTheme="minorHAnsi"/>
      <w:color w:val="auto"/>
      <w:kern w:val="0"/>
      <w:sz w:val="28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562061"/>
    <w:pPr>
      <w:spacing w:before="0" w:after="0"/>
      <w:ind w:left="720"/>
      <w:contextualSpacing/>
    </w:pPr>
    <w:rPr/>
  </w:style>
  <w:style w:type="paragraph" w:styleId="BalloonText">
    <w:name w:val="Balloon Text"/>
    <w:basedOn w:val="Normal"/>
    <w:link w:val="Style8"/>
    <w:uiPriority w:val="99"/>
    <w:unhideWhenUsed/>
    <w:qFormat/>
    <w:rsid w:val="00c16cd9"/>
    <w:pPr/>
    <w:rPr>
      <w:rFonts w:ascii="Tahoma" w:hAnsi="Tahoma" w:cs="Tahoma"/>
      <w:sz w:val="16"/>
      <w:szCs w:val="16"/>
    </w:rPr>
  </w:style>
  <w:style w:type="paragraph" w:styleId="Style20" w:customStyle="1">
    <w:name w:val="Колонтитулы"/>
    <w:basedOn w:val="Normal"/>
    <w:qFormat/>
    <w:pPr/>
    <w:rPr/>
  </w:style>
  <w:style w:type="paragraph" w:styleId="Header">
    <w:name w:val="header"/>
    <w:basedOn w:val="Normal"/>
    <w:uiPriority w:val="99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" w:customStyle="1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1" w:customStyle="1">
    <w:name w:val="Заголовок таблицы (user)"/>
    <w:basedOn w:val="user"/>
    <w:qFormat/>
    <w:pPr>
      <w:jc w:val="center"/>
    </w:pPr>
    <w:rPr>
      <w:b/>
      <w:bCs/>
    </w:rPr>
  </w:style>
  <w:style w:type="paragraph" w:styleId="BodyTextIndent">
    <w:name w:val="Body Text Indent"/>
    <w:basedOn w:val="Normal"/>
    <w:link w:val="Style9"/>
    <w:uiPriority w:val="99"/>
    <w:unhideWhenUsed/>
    <w:rsid w:val="00cd74c2"/>
    <w:pPr>
      <w:spacing w:before="0" w:after="120"/>
      <w:ind w:left="283"/>
    </w:pPr>
    <w:rPr/>
  </w:style>
  <w:style w:type="paragraph" w:styleId="FootnoteText">
    <w:name w:val="footnote text"/>
    <w:basedOn w:val="Normal"/>
    <w:link w:val="Style10"/>
    <w:uiPriority w:val="99"/>
    <w:semiHidden/>
    <w:unhideWhenUsed/>
    <w:rsid w:val="00330880"/>
    <w:pPr/>
    <w:rPr>
      <w:sz w:val="20"/>
      <w:szCs w:val="20"/>
    </w:rPr>
  </w:style>
  <w:style w:type="paragraph" w:styleId="TableParagraph" w:customStyle="1">
    <w:name w:val="Table Paragraph"/>
    <w:basedOn w:val="Normal"/>
    <w:uiPriority w:val="1"/>
    <w:qFormat/>
    <w:rsid w:val="005f1652"/>
    <w:pPr>
      <w:widowControl w:val="false"/>
      <w:suppressAutoHyphens w:val="false"/>
      <w:spacing w:before="7" w:after="0"/>
      <w:ind w:left="7" w:right="0"/>
      <w:jc w:val="left"/>
    </w:pPr>
    <w:rPr>
      <w:rFonts w:eastAsia="Times New Roman"/>
      <w:sz w:val="22"/>
    </w:rPr>
  </w:style>
  <w:style w:type="paragraph" w:styleId="34" w:customStyle="1">
    <w:name w:val="Заголовок3"/>
    <w:basedOn w:val="Normal"/>
    <w:next w:val="BodyText"/>
    <w:qFormat/>
    <w:rsid w:val="000c4abd"/>
    <w:pPr>
      <w:keepNext w:val="true"/>
      <w:spacing w:before="240" w:after="120"/>
      <w:ind w:right="0"/>
      <w:jc w:val="left"/>
    </w:pPr>
    <w:rPr>
      <w:rFonts w:ascii="Liberation Sans" w:hAnsi="Liberation Sans" w:eastAsia="Microsoft YaHei" w:cs="Mangal"/>
      <w:szCs w:val="28"/>
      <w:lang w:eastAsia="zh-CN"/>
    </w:rPr>
  </w:style>
  <w:style w:type="paragraph" w:styleId="35" w:customStyle="1">
    <w:name w:val="Указатель3"/>
    <w:basedOn w:val="Normal"/>
    <w:qFormat/>
    <w:rsid w:val="000c4abd"/>
    <w:pPr>
      <w:suppressLineNumbers/>
      <w:ind w:right="0"/>
      <w:jc w:val="left"/>
    </w:pPr>
    <w:rPr>
      <w:rFonts w:eastAsia="Times New Roman" w:cs="Mangal"/>
      <w:sz w:val="24"/>
      <w:szCs w:val="24"/>
      <w:lang w:eastAsia="zh-CN"/>
    </w:rPr>
  </w:style>
  <w:style w:type="paragraph" w:styleId="Caption1" w:customStyle="1">
    <w:name w:val="Caption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Mangal"/>
      <w:i/>
      <w:iCs/>
      <w:sz w:val="24"/>
      <w:szCs w:val="24"/>
      <w:lang w:eastAsia="zh-CN"/>
    </w:rPr>
  </w:style>
  <w:style w:type="paragraph" w:styleId="Caption11" w:customStyle="1">
    <w:name w:val="Caption1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Mangal"/>
      <w:i/>
      <w:iCs/>
      <w:sz w:val="24"/>
      <w:szCs w:val="24"/>
      <w:lang w:eastAsia="zh-CN"/>
    </w:rPr>
  </w:style>
  <w:style w:type="paragraph" w:styleId="Caption111" w:customStyle="1">
    <w:name w:val="Caption11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Mangal"/>
      <w:i/>
      <w:iCs/>
      <w:sz w:val="24"/>
      <w:szCs w:val="24"/>
      <w:lang w:eastAsia="zh-CN"/>
    </w:rPr>
  </w:style>
  <w:style w:type="paragraph" w:styleId="Caption1111" w:customStyle="1">
    <w:name w:val="Caption111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Mangal"/>
      <w:i/>
      <w:iCs/>
      <w:sz w:val="24"/>
      <w:szCs w:val="24"/>
      <w:lang w:eastAsia="zh-CN"/>
    </w:rPr>
  </w:style>
  <w:style w:type="paragraph" w:styleId="Caption11111" w:customStyle="1">
    <w:name w:val="Caption1111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Mangal"/>
      <w:i/>
      <w:iCs/>
      <w:sz w:val="24"/>
      <w:szCs w:val="24"/>
      <w:lang w:eastAsia="zh-CN"/>
    </w:rPr>
  </w:style>
  <w:style w:type="paragraph" w:styleId="Caption111111" w:customStyle="1">
    <w:name w:val="Caption11111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Mangal"/>
      <w:i/>
      <w:iCs/>
      <w:sz w:val="24"/>
      <w:szCs w:val="24"/>
      <w:lang w:eastAsia="zh-CN"/>
    </w:rPr>
  </w:style>
  <w:style w:type="paragraph" w:styleId="26" w:customStyle="1">
    <w:name w:val="Заголовок2"/>
    <w:basedOn w:val="Normal"/>
    <w:next w:val="BodyText"/>
    <w:qFormat/>
    <w:rsid w:val="000c4abd"/>
    <w:pPr>
      <w:keepNext w:val="true"/>
      <w:spacing w:before="240" w:after="120"/>
      <w:ind w:right="0"/>
      <w:jc w:val="left"/>
    </w:pPr>
    <w:rPr>
      <w:rFonts w:ascii="Liberation Sans" w:hAnsi="Liberation Sans" w:eastAsia="Microsoft YaHei" w:cs="Lucida Sans"/>
      <w:szCs w:val="28"/>
      <w:lang w:eastAsia="zh-CN"/>
    </w:rPr>
  </w:style>
  <w:style w:type="paragraph" w:styleId="27" w:customStyle="1">
    <w:name w:val="Название объекта2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Lucida Sans"/>
      <w:i/>
      <w:iCs/>
      <w:sz w:val="24"/>
      <w:szCs w:val="24"/>
      <w:lang w:eastAsia="zh-CN"/>
    </w:rPr>
  </w:style>
  <w:style w:type="paragraph" w:styleId="28" w:customStyle="1">
    <w:name w:val="Указатель2"/>
    <w:basedOn w:val="Normal"/>
    <w:qFormat/>
    <w:rsid w:val="000c4abd"/>
    <w:pPr>
      <w:suppressLineNumbers/>
      <w:ind w:right="0"/>
      <w:jc w:val="left"/>
    </w:pPr>
    <w:rPr>
      <w:rFonts w:eastAsia="Times New Roman" w:cs="Lucida Sans"/>
      <w:sz w:val="24"/>
      <w:szCs w:val="24"/>
      <w:lang w:eastAsia="zh-CN"/>
    </w:rPr>
  </w:style>
  <w:style w:type="paragraph" w:styleId="17" w:customStyle="1">
    <w:name w:val="Название объекта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Lucida Sans"/>
      <w:i/>
      <w:iCs/>
      <w:sz w:val="24"/>
      <w:szCs w:val="24"/>
      <w:lang w:eastAsia="zh-CN"/>
    </w:rPr>
  </w:style>
  <w:style w:type="paragraph" w:styleId="18" w:customStyle="1">
    <w:name w:val="Указатель1"/>
    <w:basedOn w:val="Normal"/>
    <w:qFormat/>
    <w:rsid w:val="000c4abd"/>
    <w:pPr>
      <w:suppressLineNumbers/>
      <w:ind w:right="0"/>
      <w:jc w:val="left"/>
    </w:pPr>
    <w:rPr>
      <w:rFonts w:eastAsia="Times New Roman" w:cs="Lucida Sans"/>
      <w:sz w:val="24"/>
      <w:szCs w:val="24"/>
      <w:lang w:eastAsia="zh-CN"/>
    </w:rPr>
  </w:style>
  <w:style w:type="paragraph" w:styleId="212" w:customStyle="1">
    <w:name w:val="Основной текст с отступом 21"/>
    <w:basedOn w:val="Normal"/>
    <w:qFormat/>
    <w:rsid w:val="000c4abd"/>
    <w:pPr>
      <w:ind w:firstLine="540" w:right="0"/>
    </w:pPr>
    <w:rPr>
      <w:rFonts w:eastAsia="Times New Roman"/>
      <w:szCs w:val="24"/>
      <w:lang w:eastAsia="zh-CN"/>
    </w:rPr>
  </w:style>
  <w:style w:type="paragraph" w:styleId="19" w:customStyle="1">
    <w:name w:val="Текст примечания1"/>
    <w:basedOn w:val="Normal"/>
    <w:qFormat/>
    <w:rsid w:val="000c4abd"/>
    <w:pPr>
      <w:ind w:right="0"/>
      <w:jc w:val="left"/>
    </w:pPr>
    <w:rPr>
      <w:rFonts w:eastAsia="Times New Roman"/>
      <w:sz w:val="20"/>
      <w:szCs w:val="24"/>
      <w:lang w:val="x-none" w:eastAsia="zh-CN"/>
    </w:rPr>
  </w:style>
  <w:style w:type="paragraph" w:styleId="Style21" w:customStyle="1">
    <w:name w:val="Колонтитул"/>
    <w:basedOn w:val="Normal"/>
    <w:qFormat/>
    <w:rsid w:val="000c4abd"/>
    <w:pPr>
      <w:suppressLineNumbers/>
      <w:tabs>
        <w:tab w:val="clear" w:pos="709"/>
        <w:tab w:val="center" w:pos="4819" w:leader="none"/>
        <w:tab w:val="right" w:pos="9638" w:leader="none"/>
      </w:tabs>
      <w:ind w:right="0"/>
      <w:jc w:val="left"/>
    </w:pPr>
    <w:rPr>
      <w:rFonts w:eastAsia="Times New Roman"/>
      <w:sz w:val="24"/>
      <w:szCs w:val="24"/>
      <w:lang w:eastAsia="zh-CN"/>
    </w:rPr>
  </w:style>
  <w:style w:type="paragraph" w:styleId="Footer">
    <w:name w:val="footer"/>
    <w:basedOn w:val="Normal"/>
    <w:link w:val="15"/>
    <w:uiPriority w:val="99"/>
    <w:rsid w:val="000c4abd"/>
    <w:pPr>
      <w:tabs>
        <w:tab w:val="clear" w:pos="709"/>
        <w:tab w:val="center" w:pos="4677" w:leader="none"/>
        <w:tab w:val="right" w:pos="9355" w:leader="none"/>
      </w:tabs>
      <w:ind w:right="0"/>
      <w:jc w:val="left"/>
    </w:pPr>
    <w:rPr>
      <w:rFonts w:eastAsia="Times New Roman"/>
      <w:sz w:val="24"/>
      <w:szCs w:val="24"/>
      <w:lang w:val="x-none" w:eastAsia="zh-CN"/>
    </w:rPr>
  </w:style>
  <w:style w:type="paragraph" w:styleId="110" w:customStyle="1">
    <w:name w:val="Основной текст1"/>
    <w:basedOn w:val="Normal"/>
    <w:qFormat/>
    <w:rsid w:val="000c4abd"/>
    <w:pPr>
      <w:widowControl w:val="false"/>
      <w:shd w:val="clear" w:color="auto" w:fill="FFFFFF"/>
      <w:spacing w:lineRule="exact" w:line="250"/>
      <w:ind w:right="0"/>
      <w:jc w:val="left"/>
    </w:pPr>
    <w:rPr>
      <w:rFonts w:eastAsia="Times New Roman"/>
      <w:b/>
      <w:bCs/>
      <w:sz w:val="21"/>
      <w:szCs w:val="21"/>
      <w:lang w:val="x-none" w:eastAsia="zh-CN"/>
    </w:rPr>
  </w:style>
  <w:style w:type="paragraph" w:styleId="312" w:customStyle="1">
    <w:name w:val="Основной текст с отступом 31"/>
    <w:basedOn w:val="Normal"/>
    <w:qFormat/>
    <w:rsid w:val="000c4abd"/>
    <w:pPr>
      <w:spacing w:before="0" w:after="120"/>
      <w:ind w:left="283" w:right="0"/>
      <w:jc w:val="left"/>
    </w:pPr>
    <w:rPr>
      <w:rFonts w:eastAsia="Times New Roman"/>
      <w:sz w:val="16"/>
      <w:szCs w:val="16"/>
      <w:lang w:eastAsia="zh-CN"/>
    </w:rPr>
  </w:style>
  <w:style w:type="paragraph" w:styleId="Default" w:customStyle="1">
    <w:name w:val="Default"/>
    <w:qFormat/>
    <w:rsid w:val="000c4ab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ru-RU" w:bidi="ar-SA"/>
    </w:rPr>
  </w:style>
  <w:style w:type="paragraph" w:styleId="313" w:customStyle="1">
    <w:name w:val="Основной текст 31"/>
    <w:basedOn w:val="Normal"/>
    <w:qFormat/>
    <w:rsid w:val="000c4abd"/>
    <w:pPr>
      <w:suppressAutoHyphens w:val="false"/>
      <w:ind w:right="0"/>
      <w:jc w:val="right"/>
    </w:pPr>
    <w:rPr>
      <w:rFonts w:eastAsia="Times New Roman"/>
      <w:szCs w:val="24"/>
      <w:lang w:eastAsia="zh-CN"/>
    </w:rPr>
  </w:style>
  <w:style w:type="paragraph" w:styleId="111" w:customStyle="1">
    <w:name w:val="Обычный (веб)1"/>
    <w:basedOn w:val="Normal"/>
    <w:qFormat/>
    <w:rsid w:val="000c4abd"/>
    <w:pPr>
      <w:suppressAutoHyphens w:val="false"/>
      <w:spacing w:before="280" w:after="280"/>
      <w:ind w:right="0"/>
      <w:jc w:val="left"/>
    </w:pPr>
    <w:rPr>
      <w:rFonts w:eastAsia="Times New Roman"/>
      <w:sz w:val="24"/>
      <w:szCs w:val="20"/>
      <w:lang w:eastAsia="zh-CN"/>
    </w:rPr>
  </w:style>
  <w:style w:type="paragraph" w:styleId="29" w:customStyle="1">
    <w:name w:val="Текст примечания2"/>
    <w:basedOn w:val="Normal"/>
    <w:qFormat/>
    <w:rsid w:val="000c4abd"/>
    <w:pPr>
      <w:suppressAutoHyphens w:val="false"/>
      <w:ind w:right="0"/>
      <w:jc w:val="left"/>
    </w:pPr>
    <w:rPr>
      <w:rFonts w:eastAsia="Times New Roman"/>
      <w:sz w:val="20"/>
      <w:szCs w:val="24"/>
      <w:lang w:eastAsia="zh-CN"/>
    </w:rPr>
  </w:style>
  <w:style w:type="paragraph" w:styleId="msolistparagraphcxspfirstmailrucssattributepostfix" w:customStyle="1">
    <w:name w:val="msolistparagraphcxspfirst_mailru_css_attribute_postfix"/>
    <w:basedOn w:val="Normal"/>
    <w:qFormat/>
    <w:rsid w:val="000c4abd"/>
    <w:pPr>
      <w:suppressAutoHyphens w:val="false"/>
      <w:spacing w:before="280" w:after="280"/>
      <w:ind w:right="0"/>
      <w:jc w:val="left"/>
    </w:pPr>
    <w:rPr>
      <w:rFonts w:eastAsia="Times New Roman"/>
      <w:sz w:val="24"/>
      <w:szCs w:val="24"/>
      <w:lang w:eastAsia="zh-CN"/>
    </w:rPr>
  </w:style>
  <w:style w:type="paragraph" w:styleId="msolistparagraphcxspmiddlemailrucssattributepostfix" w:customStyle="1">
    <w:name w:val="msolistparagraphcxspmiddle_mailru_css_attribute_postfix"/>
    <w:basedOn w:val="Normal"/>
    <w:qFormat/>
    <w:rsid w:val="000c4abd"/>
    <w:pPr>
      <w:suppressAutoHyphens w:val="false"/>
      <w:spacing w:before="280" w:after="280"/>
      <w:ind w:right="0"/>
      <w:jc w:val="left"/>
    </w:pPr>
    <w:rPr>
      <w:rFonts w:eastAsia="Times New Roman"/>
      <w:sz w:val="24"/>
      <w:szCs w:val="24"/>
      <w:lang w:eastAsia="zh-CN"/>
    </w:rPr>
  </w:style>
  <w:style w:type="paragraph" w:styleId="msolistparagraphcxsplastmailrucssattributepostfix" w:customStyle="1">
    <w:name w:val="msolistparagraphcxsplast_mailru_css_attribute_postfix"/>
    <w:basedOn w:val="Normal"/>
    <w:qFormat/>
    <w:rsid w:val="000c4abd"/>
    <w:pPr>
      <w:suppressAutoHyphens w:val="false"/>
      <w:spacing w:before="280" w:after="280"/>
      <w:ind w:right="0"/>
      <w:jc w:val="left"/>
    </w:pPr>
    <w:rPr>
      <w:rFonts w:eastAsia="Times New Roman"/>
      <w:sz w:val="24"/>
      <w:szCs w:val="24"/>
      <w:lang w:eastAsia="zh-CN"/>
    </w:rPr>
  </w:style>
  <w:style w:type="paragraph" w:styleId="NormalWeb">
    <w:name w:val="Normal (Web)"/>
    <w:basedOn w:val="Normal"/>
    <w:qFormat/>
    <w:rsid w:val="000c4abd"/>
    <w:pPr>
      <w:suppressAutoHyphens w:val="false"/>
      <w:ind w:right="0"/>
      <w:jc w:val="left"/>
    </w:pPr>
    <w:rPr>
      <w:rFonts w:eastAsia="Times New Roman"/>
      <w:sz w:val="24"/>
      <w:szCs w:val="24"/>
      <w:lang w:eastAsia="zh-CN"/>
    </w:rPr>
  </w:style>
  <w:style w:type="paragraph" w:styleId="221" w:customStyle="1">
    <w:name w:val="Основной текст с отступом 22"/>
    <w:basedOn w:val="Normal"/>
    <w:qFormat/>
    <w:rsid w:val="000c4abd"/>
    <w:pPr>
      <w:suppressAutoHyphens w:val="false"/>
      <w:spacing w:lineRule="auto" w:line="480" w:before="0" w:after="120"/>
      <w:ind w:left="283" w:right="0"/>
      <w:jc w:val="left"/>
    </w:pPr>
    <w:rPr>
      <w:rFonts w:eastAsia="Times New Roman"/>
      <w:sz w:val="24"/>
      <w:szCs w:val="24"/>
      <w:lang w:eastAsia="zh-CN"/>
    </w:rPr>
  </w:style>
  <w:style w:type="paragraph" w:styleId="user2" w:customStyle="1">
    <w:name w:val="Содержимое врезки (user)"/>
    <w:basedOn w:val="Normal"/>
    <w:qFormat/>
    <w:rsid w:val="000c4abd"/>
    <w:pPr>
      <w:ind w:right="0"/>
      <w:jc w:val="left"/>
    </w:pPr>
    <w:rPr>
      <w:rFonts w:eastAsia="Times New Roman"/>
      <w:sz w:val="24"/>
      <w:szCs w:val="24"/>
      <w:lang w:eastAsia="zh-CN"/>
    </w:rPr>
  </w:style>
  <w:style w:type="paragraph" w:styleId="Title">
    <w:name w:val="Title"/>
    <w:basedOn w:val="Normal"/>
    <w:link w:val="Style17"/>
    <w:uiPriority w:val="1"/>
    <w:qFormat/>
    <w:rsid w:val="000c4abd"/>
    <w:pPr>
      <w:widowControl w:val="false"/>
      <w:suppressAutoHyphens w:val="false"/>
      <w:spacing w:before="139" w:after="0"/>
      <w:ind w:left="2116" w:right="1989"/>
      <w:jc w:val="center"/>
    </w:pPr>
    <w:rPr>
      <w:rFonts w:eastAsia="Times New Roman"/>
      <w:sz w:val="32"/>
      <w:szCs w:val="32"/>
    </w:rPr>
  </w:style>
  <w:style w:type="paragraph" w:styleId="BodyText3">
    <w:name w:val="Body Text 3"/>
    <w:basedOn w:val="Normal"/>
    <w:link w:val="32"/>
    <w:semiHidden/>
    <w:qFormat/>
    <w:rsid w:val="000c4abd"/>
    <w:pPr>
      <w:suppressAutoHyphens w:val="false"/>
      <w:ind w:right="0"/>
      <w:jc w:val="right"/>
    </w:pPr>
    <w:rPr>
      <w:rFonts w:ascii="Calibri" w:hAnsi="Calibri" w:cs="" w:asciiTheme="minorHAnsi" w:cstheme="minorBidi" w:hAnsiTheme="minorHAnsi"/>
      <w:szCs w:val="24"/>
    </w:rPr>
  </w:style>
  <w:style w:type="paragraph" w:styleId="Web" w:customStyle="1">
    <w:name w:val="Обычный (Web)"/>
    <w:basedOn w:val="Normal"/>
    <w:next w:val="NormalWeb"/>
    <w:link w:val="33"/>
    <w:uiPriority w:val="99"/>
    <w:qFormat/>
    <w:rsid w:val="000c4abd"/>
    <w:pPr>
      <w:suppressAutoHyphens w:val="false"/>
      <w:spacing w:beforeAutospacing="1" w:afterAutospacing="1"/>
      <w:ind w:right="0"/>
      <w:jc w:val="left"/>
    </w:pPr>
    <w:rPr>
      <w:rFonts w:ascii="Calibri" w:hAnsi="Calibri" w:cs="" w:asciiTheme="minorHAnsi" w:cstheme="minorBidi" w:hAnsiTheme="minorHAnsi"/>
      <w:sz w:val="24"/>
    </w:rPr>
  </w:style>
  <w:style w:type="paragraph" w:styleId="CommentText">
    <w:name w:val="annotation text"/>
    <w:basedOn w:val="Normal"/>
    <w:link w:val="Style11"/>
    <w:uiPriority w:val="99"/>
    <w:semiHidden/>
    <w:rsid w:val="000c4abd"/>
    <w:pPr>
      <w:suppressAutoHyphens w:val="false"/>
      <w:ind w:right="0"/>
      <w:jc w:val="left"/>
    </w:pPr>
    <w:rPr>
      <w:rFonts w:ascii="Calibri" w:hAnsi="Calibri" w:cs="" w:asciiTheme="minorHAnsi" w:cstheme="minorBidi" w:hAnsiTheme="minorHAnsi"/>
      <w:sz w:val="22"/>
      <w:szCs w:val="24"/>
    </w:rPr>
  </w:style>
  <w:style w:type="paragraph" w:styleId="BodyTextIndent2">
    <w:name w:val="Body Text Indent 2"/>
    <w:basedOn w:val="Normal"/>
    <w:link w:val="23"/>
    <w:uiPriority w:val="99"/>
    <w:semiHidden/>
    <w:unhideWhenUsed/>
    <w:qFormat/>
    <w:rsid w:val="000c4abd"/>
    <w:pPr>
      <w:suppressAutoHyphens w:val="false"/>
      <w:spacing w:lineRule="auto" w:line="480" w:before="0" w:after="120"/>
      <w:ind w:left="283" w:right="0"/>
      <w:jc w:val="left"/>
    </w:pPr>
    <w:rPr>
      <w:rFonts w:ascii="Calibri" w:hAnsi="Calibri" w:cs="" w:asciiTheme="minorHAnsi" w:cstheme="minorBidi" w:hAnsiTheme="minorHAnsi"/>
      <w:sz w:val="24"/>
      <w:szCs w:val="24"/>
    </w:rPr>
  </w:style>
  <w:style w:type="paragraph" w:styleId="213" w:customStyle="1">
    <w:name w:val="Основной текст (2)1"/>
    <w:basedOn w:val="Normal"/>
    <w:link w:val="25"/>
    <w:uiPriority w:val="99"/>
    <w:qFormat/>
    <w:rsid w:val="007528a9"/>
    <w:pPr>
      <w:widowControl w:val="false"/>
      <w:shd w:val="clear" w:color="auto" w:fill="FFFFFF"/>
      <w:suppressAutoHyphens w:val="false"/>
      <w:spacing w:lineRule="atLeast" w:line="240" w:before="60" w:after="240"/>
      <w:ind w:hanging="400" w:right="0"/>
      <w:jc w:val="center"/>
    </w:pPr>
    <w:rPr>
      <w:sz w:val="26"/>
      <w:szCs w:val="26"/>
    </w:rPr>
  </w:style>
  <w:style w:type="numbering" w:styleId="Style22" w:default="1">
    <w:name w:val="Без списка"/>
    <w:uiPriority w:val="99"/>
    <w:semiHidden/>
    <w:unhideWhenUsed/>
    <w:qFormat/>
  </w:style>
  <w:style w:type="numbering" w:styleId="user3" w:customStyle="1">
    <w:name w:val="Без списка (user)"/>
    <w:uiPriority w:val="99"/>
    <w:semiHidden/>
    <w:unhideWhenUsed/>
    <w:qFormat/>
  </w:style>
  <w:style w:type="numbering" w:styleId="112" w:customStyle="1">
    <w:name w:val="Нет списка1"/>
    <w:uiPriority w:val="99"/>
    <w:semiHidden/>
    <w:unhideWhenUsed/>
    <w:qFormat/>
    <w:rsid w:val="000c4abd"/>
  </w:style>
  <w:style w:type="numbering" w:styleId="113" w:customStyle="1">
    <w:name w:val="Нет списка11"/>
    <w:uiPriority w:val="99"/>
    <w:semiHidden/>
    <w:unhideWhenUsed/>
    <w:qFormat/>
    <w:rsid w:val="000c4abd"/>
  </w:style>
  <w:style w:type="numbering" w:styleId="210" w:customStyle="1">
    <w:name w:val="Нет списка2"/>
    <w:uiPriority w:val="99"/>
    <w:semiHidden/>
    <w:unhideWhenUsed/>
    <w:qFormat/>
    <w:rsid w:val="000c4abd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5f1652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d">
    <w:name w:val="Сетка таблицы1"/>
    <w:basedOn w:val="a1"/>
    <w:uiPriority w:val="59"/>
    <w:rsid w:val="000c4abd"/>
    <w:rPr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aff1">
    <w:name w:val="Table Grid"/>
    <w:basedOn w:val="a1"/>
    <w:uiPriority w:val="39"/>
    <w:rsid w:val="000c4abd"/>
    <w:rPr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9">
    <w:name w:val="Сетка таблицы2"/>
    <w:basedOn w:val="a1"/>
    <w:uiPriority w:val="59"/>
    <w:rsid w:val="000c4abd"/>
    <w:rPr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36">
    <w:name w:val="Сетка таблицы3"/>
    <w:basedOn w:val="a1"/>
    <w:uiPriority w:val="59"/>
    <w:rsid w:val="000c4abd"/>
    <w:rPr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4">
    <w:name w:val="Сетка таблицы4"/>
    <w:basedOn w:val="a1"/>
    <w:rsid w:val="000c4abd"/>
    <w:rPr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1">
    <w:name w:val="Сетка таблицы5"/>
    <w:basedOn w:val="a1"/>
    <w:rsid w:val="000c4abd"/>
    <w:rPr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1">
    <w:name w:val="Table Normal1"/>
    <w:uiPriority w:val="2"/>
    <w:semiHidden/>
    <w:unhideWhenUsed/>
    <w:qFormat/>
    <w:rsid w:val="000c4abd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1">
    <w:name w:val="Сетка таблицы6"/>
    <w:basedOn w:val="a1"/>
    <w:uiPriority w:val="39"/>
    <w:rsid w:val="000c4abd"/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memory45.su/" TargetMode="External"/><Relationship Id="rId3" Type="http://schemas.openxmlformats.org/officeDocument/2006/relationships/hyperlink" Target="https://ee.memory45.su/" TargetMode="External"/><Relationship Id="rId4" Type="http://schemas.openxmlformats.org/officeDocument/2006/relationships/hyperlink" Target="https://edu-nv.ru/" TargetMode="External"/><Relationship Id="rId5" Type="http://schemas.openxmlformats.org/officeDocument/2006/relationships/hyperlink" Target="https://clck.ru/3SiVJw" TargetMode="Externa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0F014-E170-4405-8925-36A24E053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1564</TotalTime>
  <Application>LibreOffice/26.2.1.2$Linux_X86_64 LibreOffice_project/8399f6259d8c87f40e7255cdb3c9b958f5e08948</Application>
  <AppVersion>15.0000</AppVersion>
  <Pages>6</Pages>
  <Words>1451</Words>
  <Characters>11207</Characters>
  <CharactersWithSpaces>12631</CharactersWithSpaces>
  <Paragraphs>104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2024-04-15T04:55:00Z</dcterms:created>
  <dc:creator>Ольга Михайловна Наумова</dc:creator>
  <dc:description/>
  <dc:language>ru-RU</dc:language>
  <cp:lastModifiedBy/>
  <cp:lastPrinted>2022-04-15T03:35:00Z</cp:lastPrinted>
  <dcterms:modified xsi:type="dcterms:W3CDTF">2026-03-27T09:28:33Z</dcterms:modified>
  <cp:revision>48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