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D5282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Экспертный лист</w:t>
      </w:r>
    </w:p>
    <w:p w:rsidR="00000000" w:rsidRDefault="001D528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конкурса «</w:t>
      </w:r>
      <w:r>
        <w:rPr>
          <w:rFonts w:ascii="Times New Roman" w:hAnsi="Times New Roman"/>
          <w:bCs/>
        </w:rPr>
        <w:t>Наш друг светофор</w:t>
      </w:r>
      <w:r>
        <w:rPr>
          <w:rFonts w:ascii="Times New Roman" w:hAnsi="Times New Roman"/>
        </w:rPr>
        <w:t>» в 2025 году</w:t>
      </w:r>
    </w:p>
    <w:p w:rsidR="00000000" w:rsidRDefault="001D5282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в номинации «</w:t>
      </w:r>
      <w:r>
        <w:rPr>
          <w:rFonts w:ascii="Times New Roman" w:hAnsi="Times New Roman" w:cs="Times New Roman"/>
        </w:rPr>
        <w:t>Представление результатов реализации программы по БДД</w:t>
      </w:r>
      <w:r>
        <w:t xml:space="preserve"> </w:t>
      </w:r>
      <w:r>
        <w:rPr>
          <w:rFonts w:ascii="Times New Roman" w:hAnsi="Times New Roman" w:cs="Times New Roman"/>
        </w:rPr>
        <w:t>среди дошкольных образовательных организаций»</w:t>
      </w:r>
    </w:p>
    <w:p w:rsidR="00000000" w:rsidRDefault="001D528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ФИО члена конкурсной комиссии_________________________________________________________</w:t>
      </w:r>
      <w:r>
        <w:rPr>
          <w:rFonts w:ascii="Times New Roman" w:hAnsi="Times New Roman"/>
          <w:b/>
        </w:rPr>
        <w:t>_______</w:t>
      </w:r>
    </w:p>
    <w:p w:rsidR="00000000" w:rsidRDefault="001D528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</w:rPr>
        <w:t>Наименование образовательной организации _____________</w:t>
      </w:r>
      <w:r>
        <w:rPr>
          <w:rFonts w:ascii="Times New Roman" w:hAnsi="Times New Roman"/>
          <w:b/>
        </w:rPr>
        <w:t>_________________________________________</w:t>
      </w:r>
    </w:p>
    <w:p w:rsidR="00000000" w:rsidRDefault="001D528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00000" w:rsidRDefault="001D528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lang w:eastAsia="ru-RU"/>
        </w:rPr>
        <w:t>Максимальное  количество баллов - 80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526"/>
        <w:gridCol w:w="7408"/>
        <w:gridCol w:w="1314"/>
        <w:gridCol w:w="1448"/>
      </w:tblGrid>
      <w:tr w:rsidR="00000000">
        <w:trPr>
          <w:trHeight w:val="49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Критерии оценки</w:t>
            </w:r>
          </w:p>
          <w:p w:rsidR="00000000" w:rsidRDefault="001D5282">
            <w:pPr>
              <w:widowControl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00000">
        <w:trPr>
          <w:trHeight w:val="459"/>
        </w:trPr>
        <w:tc>
          <w:tcPr>
            <w:tcW w:w="10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tabs>
                <w:tab w:val="left" w:pos="143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Содержание презентации</w:t>
            </w:r>
          </w:p>
          <w:p w:rsidR="00000000" w:rsidRDefault="001D5282">
            <w:pPr>
              <w:widowControl w:val="0"/>
              <w:tabs>
                <w:tab w:val="left" w:pos="1431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Максимальное количество баллов по кажд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ому критерию – 5</w:t>
            </w: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Актуальность программы (в т.ч. учет региональных и муниципальных особенностей в реализации программы)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Целостность программы (соответствие цели, задач, достижения цели и задач предполагаемым/полученным результатам), последовательн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ость изложения содержания конкурсной работы)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Владение   инновационными и эффективными традиционными методиками обучения и инструментарием, сбалансированное сочетание различных методик и приемов в образовательном процессе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Реалистичность программ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 (цель, задачи достижимы в указанные сроки и в условиях реализации программы)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rPr>
          <w:trHeight w:val="36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Целесообразность используемых в программе форм, методов, технологий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Разработанность механизма взаимодействия с окружающим социумом по реализации программы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льтативность программы (достижение конкретных положительных устойчивых результатов, показатели качества работы по профилактике детского дорожно-транспортного  травматизма в образовательной  организации)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Контролируемость программы (измеримость промежу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точных и конечных результатов, способы их оценки, наличие механизмов, инструментария отслеживания результативности и эффективности программы)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 содержания материалов Правилам дорожного движения,</w:t>
            </w:r>
          </w:p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действующим на территории Российской Федера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ценность, универсальность, транслируемость программы (возможность  использования материалов педагогами и сотрудниками подразделений по пропаганде безопасности дорожного движения Госавтоинспекции в работе с несовершеннолетними по дан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проблематике)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rPr>
          <w:trHeight w:val="11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Новизна, отличие от существующих программ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rPr>
          <w:trHeight w:val="11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Привлечение  родителей и социальных партнеров к реализации программы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конкретных дидактических материалов, которые может использовать педагог в своей работе (карточки,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тесты, задания и т.д.)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10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Оформление презентации</w:t>
            </w:r>
          </w:p>
          <w:p w:rsidR="00000000" w:rsidRDefault="001D52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Максимальное количество баллов по каждому критерию – 3</w:t>
            </w: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Оригинальность подачи информации, творческий  подход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Графическая информация (иллюстрации, графики, таблицы, диаграммы)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стиль, соотв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етствие дизайна и содержания презентации. Цветовое и шрифтовое решение (размер шрифта и количество текста, читабельность)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Последовательность, хронологичность представления слайдов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rPr>
          <w:trHeight w:val="20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библиографии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000">
        <w:trPr>
          <w:trHeight w:val="23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баллов: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5282">
            <w:pPr>
              <w:widowControl w:val="0"/>
              <w:snapToGri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0000" w:rsidRDefault="001D5282">
      <w:pPr>
        <w:tabs>
          <w:tab w:val="left" w:pos="14317"/>
        </w:tabs>
        <w:rPr>
          <w:rFonts w:ascii="Times New Roman" w:hAnsi="Times New Roman"/>
          <w:sz w:val="24"/>
          <w:szCs w:val="24"/>
        </w:rPr>
      </w:pPr>
      <w:r>
        <w:br w:type="textWrapping" w:clear="all"/>
      </w:r>
    </w:p>
    <w:p w:rsidR="00000000" w:rsidRDefault="001D5282">
      <w:pPr>
        <w:tabs>
          <w:tab w:val="left" w:pos="14317"/>
        </w:tabs>
      </w:pPr>
      <w:r>
        <w:rPr>
          <w:rFonts w:ascii="Times New Roman" w:hAnsi="Times New Roman"/>
          <w:sz w:val="24"/>
          <w:szCs w:val="24"/>
        </w:rPr>
        <w:t>Подпись члена экспер</w:t>
      </w:r>
      <w:r>
        <w:rPr>
          <w:rFonts w:ascii="Times New Roman" w:hAnsi="Times New Roman"/>
          <w:sz w:val="24"/>
          <w:szCs w:val="24"/>
        </w:rPr>
        <w:t>тной комиссии___________________ Дата «_____» __________2025</w:t>
      </w:r>
    </w:p>
    <w:sectPr w:rsidR="00000000">
      <w:pgSz w:w="11906" w:h="16838"/>
      <w:pgMar w:top="567" w:right="244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ont477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82"/>
    <w:rsid w:val="001D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cs="Lucida Sans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eastAsia="font477" w:cs="font477"/>
      <w:lang w:eastAsia="ru-RU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cs="Lucida Sans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eastAsia="font477" w:cs="font477"/>
      <w:lang w:eastAsia="ru-RU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Владимиров Степанова</dc:creator>
  <cp:lastModifiedBy>Sokolov</cp:lastModifiedBy>
  <cp:revision>2</cp:revision>
  <cp:lastPrinted>2018-11-27T02:32:00Z</cp:lastPrinted>
  <dcterms:created xsi:type="dcterms:W3CDTF">2025-05-20T08:03:00Z</dcterms:created>
  <dcterms:modified xsi:type="dcterms:W3CDTF">2025-05-20T08:03:00Z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