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ЭКСПЕРТНЫЙ ЛИСТ (для секций №№1,2) </w:t>
      </w:r>
    </w:p>
    <w:tbl>
      <w:tblPr>
        <w:tblStyle w:val="a3"/>
        <w:tblW w:w="10916" w:type="dxa"/>
        <w:jc w:val="left"/>
        <w:tblInd w:w="-9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11"/>
        <w:gridCol w:w="8504"/>
      </w:tblGrid>
      <w:tr>
        <w:trPr/>
        <w:tc>
          <w:tcPr>
            <w:tcW w:w="24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Секция №</w:t>
            </w:r>
          </w:p>
        </w:tc>
        <w:tc>
          <w:tcPr>
            <w:tcW w:w="850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24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Возрастная группа</w:t>
            </w:r>
          </w:p>
        </w:tc>
        <w:tc>
          <w:tcPr>
            <w:tcW w:w="850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241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Эксперт (ФИО, ОО)</w:t>
            </w:r>
          </w:p>
        </w:tc>
        <w:tc>
          <w:tcPr>
            <w:tcW w:w="850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ind w:left="-709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0916" w:type="dxa"/>
        <w:jc w:val="left"/>
        <w:tblInd w:w="-9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2"/>
        <w:gridCol w:w="3550"/>
        <w:gridCol w:w="1558"/>
        <w:gridCol w:w="1276"/>
        <w:gridCol w:w="1277"/>
        <w:gridCol w:w="1275"/>
        <w:gridCol w:w="1417"/>
      </w:tblGrid>
      <w:tr>
        <w:trPr>
          <w:trHeight w:val="515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№</w:t>
            </w:r>
          </w:p>
        </w:tc>
        <w:tc>
          <w:tcPr>
            <w:tcW w:w="3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 xml:space="preserve">Критерии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экспертизы</w:t>
            </w:r>
          </w:p>
        </w:tc>
        <w:tc>
          <w:tcPr>
            <w:tcW w:w="68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Количество баллов</w:t>
              <w:br/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(максимальное количество  по участнику- 40 баллов)</w:t>
            </w:r>
          </w:p>
        </w:tc>
      </w:tr>
      <w:tr>
        <w:trPr>
          <w:trHeight w:val="1531" w:hRule="atLeast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3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FF9999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/>
                <w:color w:val="FF9999"/>
                <w:sz w:val="18"/>
                <w:szCs w:val="18"/>
                <w:lang w:eastAsia="ru-RU"/>
              </w:rPr>
              <w:t xml:space="preserve">Фамилия, инициалы участника, </w:t>
              <w:br/>
              <w:t>ОО, тема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FF9999"/>
              </w:rPr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FF9999"/>
              </w:rPr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FF9999"/>
              </w:rPr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FF9999"/>
              </w:rPr>
            </w:pPr>
            <w:r>
              <w:rPr/>
            </w:r>
          </w:p>
        </w:tc>
      </w:tr>
      <w:tr>
        <w:trPr>
          <w:trHeight w:val="624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i/>
                <w:i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lang w:eastAsia="ru-RU"/>
              </w:rPr>
              <w:t>Оформление работы, структур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color w:val="000000"/>
                <w:lang w:eastAsia="ru-RU"/>
              </w:rPr>
              <w:t xml:space="preserve">  (от 0 до 4 баллов)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936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lang w:eastAsia="ru-RU"/>
              </w:rPr>
              <w:t xml:space="preserve">Соответствие темы научно-исследовательской работы ее содержанию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color w:val="000000"/>
                <w:lang w:eastAsia="ru-RU"/>
              </w:rPr>
              <w:t>(от 0 до 2 баллов)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678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lang w:eastAsia="ru-RU"/>
              </w:rPr>
              <w:t xml:space="preserve">Соответствие содержания работы целям и задачам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color w:val="000000"/>
                <w:lang w:eastAsia="ru-RU"/>
              </w:rPr>
              <w:t>(от 0 до 2 баллов)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624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lang w:eastAsia="ru-RU"/>
              </w:rPr>
              <w:t xml:space="preserve">Новизна идеи, темы  </w:t>
              <w:br/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color w:val="000000"/>
                <w:lang w:eastAsia="ru-RU"/>
              </w:rPr>
              <w:t>(от 0 до 4 баллов)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517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lang w:eastAsia="ru-RU"/>
              </w:rPr>
              <w:t xml:space="preserve">Формулировка гипотезы и её подтверждение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color w:val="000000"/>
                <w:lang w:eastAsia="ru-RU"/>
              </w:rPr>
              <w:t>(от 0 до 2 баллов)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624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lang w:eastAsia="ru-RU"/>
              </w:rPr>
              <w:t>Использование научных фактов, научной литературы и источников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color w:val="000000"/>
                <w:lang w:eastAsia="ru-RU"/>
              </w:rPr>
              <w:t xml:space="preserve"> (от 0 до 2 баллов)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924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 xml:space="preserve">Корректность цитирования и оформления ссылок на источники информации 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lang w:eastAsia="ru-RU"/>
              </w:rPr>
              <w:t>(от 0 до 2 баллов)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658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 xml:space="preserve">Обоснование выбора методик и методов исследования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lang w:eastAsia="ru-RU"/>
              </w:rPr>
              <w:t xml:space="preserve"> (от 0 до 2 баллов)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701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lang w:eastAsia="ru-RU"/>
              </w:rPr>
              <w:t xml:space="preserve">Использование профессиональной терминологии и знаний </w:t>
              <w:br/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color w:val="000000"/>
                <w:lang w:eastAsia="ru-RU"/>
              </w:rPr>
              <w:t>(от 0 до 4 баллов)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10. Целесообразность и уровень графически представленного материала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lang w:eastAsia="ru-RU"/>
              </w:rPr>
              <w:t xml:space="preserve">  (от 0 до 2 баллов)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537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Обоснованность утверждений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lang w:eastAsia="ru-RU"/>
              </w:rPr>
              <w:t xml:space="preserve"> </w:t>
              <w:br/>
              <w:t>(от 0 до 2 баллов)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>Соответствие выводов, анализ результатов, уровень обобщения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lang w:eastAsia="ru-RU"/>
              </w:rPr>
              <w:t xml:space="preserve"> </w:t>
              <w:br/>
              <w:t>(от 0 до 2 баллов)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  <w:bookmarkStart w:id="1" w:name="_GoBack"/>
            <w:bookmarkStart w:id="2" w:name="_GoBack"/>
            <w:bookmarkEnd w:id="2"/>
          </w:p>
        </w:tc>
      </w:tr>
      <w:tr>
        <w:trPr>
          <w:trHeight w:val="471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 xml:space="preserve">Достоверность результатов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lang w:eastAsia="ru-RU"/>
              </w:rPr>
              <w:t xml:space="preserve"> </w:t>
              <w:br/>
              <w:t>(от 0 до 2 баллов)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804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 xml:space="preserve">Научное и практическое значение результатов,  анализ области применения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lang w:eastAsia="ru-RU"/>
              </w:rPr>
              <w:t>(от 0 до 2 баллов)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563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 xml:space="preserve">Применение информационных технологий 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lang w:eastAsia="ru-RU"/>
              </w:rPr>
              <w:t xml:space="preserve">  (от 0 до 2 баллов)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557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lang w:eastAsia="ru-RU"/>
              </w:rPr>
              <w:t xml:space="preserve">Продукт как результат исследования 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lang w:eastAsia="ru-RU"/>
              </w:rPr>
              <w:t>(от 0 до 4 баллов)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  <w:tr>
        <w:trPr>
          <w:trHeight w:val="624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color w:val="000000"/>
                <w:lang w:eastAsia="ru-RU"/>
              </w:rPr>
              <w:t>ИТОГО по участнику:</w:t>
              <w:br/>
            </w:r>
            <w:r>
              <w:rPr>
                <w:rFonts w:eastAsia="Times New Roman" w:cs="Times New Roman" w:ascii="Times New Roman" w:hAnsi="Times New Roman"/>
                <w:bCs/>
                <w:i/>
                <w:color w:val="000000"/>
                <w:sz w:val="18"/>
                <w:szCs w:val="18"/>
                <w:lang w:eastAsia="ru-RU"/>
              </w:rPr>
              <w:t>(максимальное количество баллов - 40)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709" w:footer="0" w:bottom="14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25da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9D796-9B8E-498D-89AF-037110327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LibreOffice/7.5.2.2$Windows_X86_64 LibreOffice_project/53bb9681a964705cf672590721dbc85eb4d0c3a2</Application>
  <AppVersion>15.0000</AppVersion>
  <Pages>1</Pages>
  <Words>213</Words>
  <Characters>1153</Characters>
  <CharactersWithSpaces>1362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2024-03-24T20:42:00Z</dcterms:created>
  <dc:creator>1</dc:creator>
  <dc:description/>
  <dc:language>ru-RU</dc:language>
  <cp:lastModifiedBy/>
  <dcterms:modified xsi:type="dcterms:W3CDTF">2024-03-25T14:19:38Z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