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0" w:hanging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Секции Слета научных обществ</w:t>
      </w:r>
    </w:p>
    <w:p>
      <w:pPr>
        <w:pStyle w:val="Normal"/>
        <w:bidi w:val="0"/>
        <w:ind w:right="0" w:hanging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обучающихся общеобразовательных организаций и организаций дополнительного образования, подведомственных департаменту образования администрации </w:t>
      </w:r>
    </w:p>
    <w:p>
      <w:pPr>
        <w:pStyle w:val="Normal"/>
        <w:bidi w:val="0"/>
        <w:ind w:right="0" w:hanging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города Нижневартовска, в </w:t>
      </w:r>
      <w:r>
        <w:rPr>
          <w:rFonts w:eastAsia="Times New Roman"/>
          <w:sz w:val="24"/>
          <w:szCs w:val="28"/>
          <w:lang w:eastAsia="ru-RU"/>
        </w:rPr>
        <w:t xml:space="preserve">2023-2024 </w:t>
      </w:r>
      <w:r>
        <w:rPr>
          <w:rFonts w:eastAsia="Times New Roman"/>
          <w:sz w:val="24"/>
          <w:szCs w:val="24"/>
          <w:lang w:eastAsia="ru-RU"/>
        </w:rPr>
        <w:t>учебном году</w:t>
      </w:r>
    </w:p>
    <w:p>
      <w:pPr>
        <w:pStyle w:val="Normal"/>
        <w:bidi w:val="0"/>
        <w:ind w:right="0" w:hanging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9750" w:type="dxa"/>
        <w:jc w:val="left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050"/>
        <w:gridCol w:w="6700"/>
      </w:tblGrid>
      <w:tr>
        <w:trPr>
          <w:trHeight w:val="609" w:hRule="atLeast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секции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Рекомендуемые направления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научно-исследовательских работ секции</w:t>
            </w:r>
          </w:p>
        </w:tc>
      </w:tr>
      <w:tr>
        <w:trPr>
          <w:trHeight w:val="2571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№1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«Молодой изобретатель. Робототехника. Интеллектуальные конструкции»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Умные машины. Робототехника.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Интеллектуальные конструкции. </w:t>
              <w:br/>
              <w:t>Радиоэлектроника и микросистемная техника.</w:t>
              <w:br/>
              <w:t>Технологии будущего – своими руками.</w:t>
              <w:br/>
              <w:t xml:space="preserve">Транспортные машины, системы и оборудование. </w:t>
              <w:br/>
              <w:t xml:space="preserve">Техника и технологии в автомобильно-дорожном комплексе. </w:t>
              <w:br/>
              <w:t xml:space="preserve">Прикладная механика и машины будущего. </w:t>
              <w:br/>
              <w:t>Радиоэлектроника и микросистемная техника</w:t>
            </w:r>
          </w:p>
        </w:tc>
      </w:tr>
      <w:tr>
        <w:trPr>
          <w:trHeight w:val="1709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№2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«Культурология. Прикладное искусство. Дизайн. Живопись»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Прикладное искусство. Дизайн. Живопись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Культурология.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Цифровая культура.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Культурные исследования памяти.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Визуальная культура, аудио культура.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Культура детства.</w:t>
            </w:r>
          </w:p>
        </w:tc>
      </w:tr>
      <w:tr>
        <w:trPr>
          <w:trHeight w:val="1026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№3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«История. Археология. Политология. </w:t>
            </w:r>
            <w:r>
              <w:rPr>
                <w:sz w:val="24"/>
                <w:szCs w:val="24"/>
              </w:rPr>
              <w:t>Право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Социология»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История: сохраняя прошлое, создаем будущее. </w:t>
              <w:br/>
              <w:t>Археология.</w:t>
              <w:br/>
              <w:t>Социология. Социология коммуникаций.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Право. </w:t>
              <w:br/>
            </w:r>
            <w:r>
              <w:rPr>
                <w:sz w:val="24"/>
                <w:szCs w:val="24"/>
              </w:rPr>
              <w:t xml:space="preserve">Политология. </w:t>
            </w:r>
          </w:p>
        </w:tc>
      </w:tr>
      <w:tr>
        <w:trPr>
          <w:trHeight w:val="2383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№4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«Проблемы языкознания»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Проблемы языкознания.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Лингвистика.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Явления в системе русского языка, возникшие под влиянием условий цифровой коммуникации.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Цифровая филология как часть цифровых гуманитарных наук. Текстовые продукты цифрового происхождения.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Разговорно-литературная разновидность общения в интернет-сети.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Наука в масс-медиа.</w:t>
            </w:r>
          </w:p>
        </w:tc>
      </w:tr>
      <w:tr>
        <w:trPr>
          <w:trHeight w:val="25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№5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«Литературоведение»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Литературоведение.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Обучение чтению художественной литературы с применением информационно-коммуникационных технологий.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Визуализация произведений русской литературы в современной культуре.</w:t>
            </w:r>
          </w:p>
        </w:tc>
      </w:tr>
      <w:tr>
        <w:trPr>
          <w:trHeight w:val="1196" w:hRule="atLeast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№6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«Математика и информационные технологии»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Математика и ее приложения в информационных технологиях и экономике. </w:t>
              <w:br/>
              <w:t>Математика и ее приложения в технологических и производственных процессах, в информационной безопасности.</w:t>
              <w:br/>
              <w:t xml:space="preserve">Информатика. Информационно-кибернетические системы. </w:t>
              <w:br/>
              <w:t xml:space="preserve">Информационная безопасность. </w:t>
              <w:br/>
              <w:t xml:space="preserve">Умный город и Безопасность. </w:t>
              <w:br/>
              <w:t>Интеллектуальные компьютерные системы.</w:t>
              <w:br/>
              <w:t>Телекоммуникации.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055" w:leader="none"/>
              </w:tabs>
              <w:bidi w:val="0"/>
              <w:jc w:val="left"/>
              <w:rPr/>
            </w:pPr>
            <w:r>
              <w:rPr>
                <w:sz w:val="24"/>
                <w:szCs w:val="24"/>
              </w:rPr>
              <w:t>Цифровые технологии в производстве, в машиностроении.</w:t>
            </w:r>
          </w:p>
        </w:tc>
      </w:tr>
      <w:tr>
        <w:trPr>
          <w:trHeight w:val="1196" w:hRule="atLeast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№7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современных технологий.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Химико-физическая инженерия.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Биотехнология.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Медицина»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055" w:leader="none"/>
              </w:tabs>
              <w:bidi w:val="0"/>
              <w:jc w:val="left"/>
              <w:rPr/>
            </w:pPr>
            <w:r>
              <w:rPr>
                <w:sz w:val="24"/>
                <w:szCs w:val="24"/>
              </w:rPr>
              <w:t>Общая физика.</w:t>
              <w:tab/>
              <w:br/>
              <w:t xml:space="preserve">iEnergy – цифровая энергетика. </w:t>
              <w:br/>
              <w:t xml:space="preserve">Физические основы современных технологий. </w:t>
              <w:br/>
              <w:t xml:space="preserve">Альтернативные источники энергии. </w:t>
              <w:br/>
              <w:t>Энергетические системы будущего.</w:t>
              <w:br/>
              <w:t>Технологии создания новых материалов.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055" w:leader="none"/>
              </w:tabs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Химико-физическая инженерия. </w:t>
              <w:br/>
              <w:t xml:space="preserve">Химия и химические технологии. </w:t>
              <w:br/>
              <w:t xml:space="preserve">Междисциплинарные химические технологии. </w:t>
              <w:br/>
              <w:t>Современные радио-оптические и электронные системы в технике и медицине.</w:t>
              <w:br/>
              <w:t xml:space="preserve">Биомедицинская техника. </w:t>
              <w:br/>
              <w:t xml:space="preserve">Генетика и биомедицина. </w:t>
              <w:br/>
              <w:t>Технологии создания новых материалов.</w:t>
            </w:r>
          </w:p>
        </w:tc>
      </w:tr>
      <w:tr>
        <w:trPr>
          <w:trHeight w:val="854" w:hRule="atLeast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№8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«Биосфера и проблемы Земли»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Земля и Вселенная.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Экология техносферы.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Биосфера и проблемы Земли.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Проблемы загрязнения окружающей среды.</w:t>
              <w:br/>
              <w:t xml:space="preserve">Освоение Арктики и Мирового океана. </w:t>
              <w:br/>
              <w:t>Астрономия.</w:t>
            </w:r>
          </w:p>
        </w:tc>
      </w:tr>
      <w:tr>
        <w:trPr>
          <w:trHeight w:val="854" w:hRule="atLeast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№9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«Иностранные языки»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Лингвистика.</w:t>
              <w:br/>
              <w:t>Проблемы языкознания.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Особенности цифровых коммуникаций в языковых науках.</w:t>
            </w:r>
          </w:p>
        </w:tc>
      </w:tr>
      <w:tr>
        <w:trPr>
          <w:trHeight w:val="854" w:hRule="atLeast"/>
        </w:trPr>
        <w:tc>
          <w:tcPr>
            <w:tcW w:w="30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№10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«Психология»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Детская и возрастная психология.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Психология мышления.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Психология творчества и одаренности.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Когнитивные процессы.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Психология профориентации.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Психогенетика.</w:t>
            </w:r>
          </w:p>
        </w:tc>
      </w:tr>
    </w:tbl>
    <w:p>
      <w:pPr>
        <w:pStyle w:val="Normal"/>
        <w:bidi w:val="0"/>
        <w:ind w:right="0" w:hanging="0"/>
        <w:jc w:val="center"/>
        <w:rPr>
          <w:rFonts w:eastAsia="Times New Roman"/>
          <w:spacing w:val="-3"/>
          <w:sz w:val="24"/>
          <w:szCs w:val="24"/>
          <w:lang w:eastAsia="ru-RU"/>
        </w:rPr>
      </w:pPr>
      <w:r>
        <w:rPr>
          <w:rFonts w:eastAsia="Times New Roman"/>
          <w:spacing w:val="-3"/>
          <w:sz w:val="24"/>
          <w:szCs w:val="24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LibreOffice/7.5.2.2$Windows_X86_64 LibreOffice_project/53bb9681a964705cf672590721dbc85eb4d0c3a2</Application>
  <AppVersion>15.0000</AppVersion>
  <Pages>2</Pages>
  <Words>322</Words>
  <Characters>2821</Characters>
  <CharactersWithSpaces>3103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2024-03-25T17:28:39Z</dcterms:created>
  <dc:creator/>
  <dc:description/>
  <dc:language>ru-RU</dc:language>
  <cp:lastModifiedBy/>
  <dcterms:modified xsi:type="dcterms:W3CDTF">2024-03-25T17:29:47Z</dcterms:modified>
  <cp:revision>1</cp:revision>
  <dc:subject/>
  <dc:title/>
</cp:coreProperties>
</file>