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/>
        <w:t>Экспертный лист 2</w:t>
      </w:r>
    </w:p>
    <w:p>
      <w:pPr>
        <w:pStyle w:val="Normal"/>
        <w:bidi w:val="0"/>
        <w:jc w:val="center"/>
        <w:rPr/>
      </w:pPr>
      <w:r>
        <w:rPr/>
        <w:t>Эссе</w:t>
      </w:r>
    </w:p>
    <w:p>
      <w:pPr>
        <w:pStyle w:val="Normal"/>
        <w:bidi w:val="0"/>
        <w:jc w:val="center"/>
        <w:rPr/>
      </w:pPr>
      <w:r>
        <w:rPr>
          <w:color w:val="000000"/>
        </w:rPr>
        <w:t xml:space="preserve">участника </w:t>
      </w:r>
      <w:r>
        <w:rPr>
          <w:color w:val="000000"/>
          <w:spacing w:val="-3"/>
        </w:rPr>
        <w:t xml:space="preserve">муниципального этапа межрегионального конкурса обучающихся </w:t>
      </w:r>
    </w:p>
    <w:p>
      <w:pPr>
        <w:pStyle w:val="Normal"/>
        <w:bidi w:val="0"/>
        <w:jc w:val="center"/>
        <w:rPr>
          <w:spacing w:val="-3"/>
        </w:rPr>
      </w:pPr>
      <w:r>
        <w:rPr>
          <w:spacing w:val="-3"/>
        </w:rPr>
        <w:t>общеобразовательных организаций города Нижневартовска «Ученик года – 2024»</w:t>
      </w:r>
    </w:p>
    <w:p>
      <w:pPr>
        <w:pStyle w:val="Style15"/>
        <w:bidi w:val="0"/>
        <w:ind w:left="0" w:right="0" w:firstLine="709"/>
        <w:jc w:val="lef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</w:r>
    </w:p>
    <w:p>
      <w:pPr>
        <w:pStyle w:val="Style15"/>
        <w:bidi w:val="0"/>
        <w:ind w:left="0" w:right="0" w:firstLine="709"/>
        <w:jc w:val="left"/>
        <w:rPr>
          <w:spacing w:val="-3"/>
          <w:sz w:val="24"/>
          <w:szCs w:val="28"/>
        </w:rPr>
      </w:pPr>
      <w:r>
        <w:rPr>
          <w:spacing w:val="-3"/>
          <w:sz w:val="24"/>
          <w:szCs w:val="28"/>
        </w:rPr>
      </w:r>
    </w:p>
    <w:tbl>
      <w:tblPr>
        <w:tblW w:w="5000" w:type="pct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185"/>
        <w:gridCol w:w="1019"/>
        <w:gridCol w:w="1124"/>
        <w:gridCol w:w="1313"/>
        <w:gridCol w:w="1200"/>
        <w:gridCol w:w="1121"/>
        <w:gridCol w:w="1256"/>
        <w:gridCol w:w="1121"/>
        <w:gridCol w:w="1116"/>
        <w:gridCol w:w="981"/>
        <w:gridCol w:w="1145"/>
        <w:gridCol w:w="746"/>
      </w:tblGrid>
      <w:tr>
        <w:trPr>
          <w:trHeight w:val="3154" w:hRule="atLeast"/>
          <w:cantSplit w:val="true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Ф.И.О. участника Конкурса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Название  общеобразовательной организации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Содержатель</w:t>
            </w:r>
          </w:p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ность</w:t>
            </w:r>
          </w:p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(0-2 балла)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Доступ</w:t>
            </w:r>
          </w:p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ность изложе</w:t>
            </w:r>
          </w:p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ния темы </w:t>
            </w:r>
          </w:p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(0-2 балла)</w:t>
            </w:r>
          </w:p>
          <w:p>
            <w:pPr>
              <w:pStyle w:val="Normal"/>
              <w:bidi w:val="0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Грамотное написание текста </w:t>
            </w:r>
          </w:p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(0-2 балла)</w:t>
            </w:r>
          </w:p>
          <w:p>
            <w:pPr>
              <w:pStyle w:val="Normal"/>
              <w:bidi w:val="0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Практический опыт </w:t>
            </w:r>
          </w:p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(0-2 балла)</w:t>
            </w:r>
          </w:p>
          <w:p>
            <w:pPr>
              <w:pStyle w:val="Normal"/>
              <w:bidi w:val="0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Логич</w:t>
              <w:br/>
              <w:t xml:space="preserve">ность в рассуждениях </w:t>
            </w:r>
          </w:p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(0-2 балла)</w:t>
            </w:r>
          </w:p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Своеобразие и оригинальность </w:t>
            </w:r>
          </w:p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(0-2 балла)</w:t>
            </w:r>
          </w:p>
          <w:p>
            <w:pPr>
              <w:pStyle w:val="Normal"/>
              <w:bidi w:val="0"/>
              <w:jc w:val="center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Социальная и культурная значимость </w:t>
            </w:r>
          </w:p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(0-2 балла)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Глубина раскрытия темы </w:t>
            </w:r>
          </w:p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(0-2 балла)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Умение аргументировать свою позицию </w:t>
            </w:r>
          </w:p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(0-2 балла)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Самостоятельность суждений </w:t>
            </w:r>
          </w:p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(0-2 балла)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</w:tr>
      <w:tr>
        <w:trPr>
          <w:trHeight w:val="704" w:hRule="atLeast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</w:tr>
      <w:tr>
        <w:trPr>
          <w:trHeight w:val="704" w:hRule="atLeast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</w:tr>
      <w:tr>
        <w:trPr>
          <w:trHeight w:val="704" w:hRule="atLeast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</w:tr>
      <w:tr>
        <w:trPr>
          <w:trHeight w:val="704" w:hRule="atLeast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</w:tr>
      <w:tr>
        <w:trPr>
          <w:trHeight w:val="704" w:hRule="atLeast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</w:tr>
      <w:tr>
        <w:trPr>
          <w:trHeight w:val="704" w:hRule="atLeast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</w:tr>
      <w:tr>
        <w:trPr>
          <w:trHeight w:val="704" w:hRule="atLeast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</w:tr>
      <w:tr>
        <w:trPr>
          <w:trHeight w:val="704" w:hRule="atLeast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</w:tr>
      <w:tr>
        <w:trPr>
          <w:trHeight w:val="704" w:hRule="atLeast"/>
        </w:trPr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  <w:tc>
          <w:tcPr>
            <w:tcW w:w="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</w:r>
          </w:p>
        </w:tc>
      </w:tr>
    </w:tbl>
    <w:p>
      <w:pPr>
        <w:pStyle w:val="Style15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15"/>
        <w:bidi w:val="0"/>
        <w:jc w:val="left"/>
        <w:rPr>
          <w:sz w:val="24"/>
          <w:szCs w:val="28"/>
          <w:shd w:fill="FFFF00" w:val="clear"/>
        </w:rPr>
      </w:pPr>
      <w:r>
        <w:rPr>
          <w:sz w:val="24"/>
          <w:szCs w:val="28"/>
          <w:shd w:fill="FFFF00" w:val="clear"/>
        </w:rPr>
      </w:r>
    </w:p>
    <w:tbl>
      <w:tblPr>
        <w:tblW w:w="1456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378"/>
        <w:gridCol w:w="2700"/>
        <w:gridCol w:w="324"/>
        <w:gridCol w:w="7086"/>
      </w:tblGrid>
      <w:tr>
        <w:trPr/>
        <w:tc>
          <w:tcPr>
            <w:tcW w:w="4077" w:type="dxa"/>
            <w:tcBorders/>
          </w:tcPr>
          <w:p>
            <w:pPr>
              <w:pStyle w:val="Normal"/>
              <w:bidi w:val="0"/>
              <w:jc w:val="left"/>
              <w:rPr>
                <w:spacing w:val="-3"/>
              </w:rPr>
            </w:pPr>
            <w:r>
              <w:rPr>
                <w:spacing w:val="-3"/>
              </w:rPr>
              <w:t xml:space="preserve">                                          </w:t>
            </w:r>
            <w:r>
              <w:rPr>
                <w:spacing w:val="-3"/>
              </w:rPr>
              <w:t xml:space="preserve">Член жюри:   </w:t>
            </w:r>
          </w:p>
        </w:tc>
        <w:tc>
          <w:tcPr>
            <w:tcW w:w="378" w:type="dxa"/>
            <w:tcBorders/>
          </w:tcPr>
          <w:p>
            <w:pPr>
              <w:pStyle w:val="Normal"/>
              <w:bidi w:val="0"/>
              <w:snapToGrid w:val="false"/>
              <w:jc w:val="right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324" w:type="dxa"/>
            <w:tcBorders/>
          </w:tcPr>
          <w:p>
            <w:pPr>
              <w:pStyle w:val="Normal"/>
              <w:bidi w:val="0"/>
              <w:snapToGrid w:val="false"/>
              <w:jc w:val="right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7086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right"/>
              <w:rPr>
                <w:u w:val="single"/>
              </w:rPr>
            </w:pPr>
            <w:r>
              <w:rPr>
                <w:u w:val="single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Normal"/>
              <w:bidi w:val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</w:t>
            </w:r>
          </w:p>
        </w:tc>
        <w:tc>
          <w:tcPr>
            <w:tcW w:w="378" w:type="dxa"/>
            <w:tcBorders/>
          </w:tcPr>
          <w:p>
            <w:pPr>
              <w:pStyle w:val="Normal"/>
              <w:bidi w:val="0"/>
              <w:snapToGrid w:val="false"/>
              <w:jc w:val="righ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</w:p>
        </w:tc>
        <w:tc>
          <w:tcPr>
            <w:tcW w:w="2700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личная подпись</w:t>
            </w:r>
          </w:p>
        </w:tc>
        <w:tc>
          <w:tcPr>
            <w:tcW w:w="324" w:type="dxa"/>
            <w:tcBorders/>
          </w:tcPr>
          <w:p>
            <w:pPr>
              <w:pStyle w:val="Normal"/>
              <w:bidi w:val="0"/>
              <w:snapToGrid w:val="false"/>
              <w:jc w:val="righ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</w:r>
          </w:p>
        </w:tc>
        <w:tc>
          <w:tcPr>
            <w:tcW w:w="7086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расшифровка подписи</w:t>
            </w:r>
          </w:p>
        </w:tc>
      </w:tr>
    </w:tbl>
    <w:p>
      <w:pPr>
        <w:pStyle w:val="Normal"/>
        <w:bidi w:val="0"/>
        <w:jc w:val="center"/>
        <w:rPr>
          <w:szCs w:val="28"/>
        </w:rPr>
      </w:pPr>
      <w:r>
        <w:rPr>
          <w:szCs w:val="28"/>
        </w:rPr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6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LibreOffice/7.5.3.2$Windows_X86_64 LibreOffice_project/9f56dff12ba03b9acd7730a5a481eea045e468f3</Application>
  <AppVersion>15.0000</AppVersion>
  <Pages>2</Pages>
  <Words>82</Words>
  <Characters>592</Characters>
  <CharactersWithSpaces>705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2024-02-08T16:06:30Z</dcterms:created>
  <dc:creator/>
  <dc:description/>
  <dc:language>ru-RU</dc:language>
  <cp:lastModifiedBy/>
  <dcterms:modified xsi:type="dcterms:W3CDTF">2024-02-08T16:07:17Z</dcterms:modified>
  <cp:revision>2</cp:revision>
  <dc:subject/>
  <dc:title/>
</cp:coreProperties>
</file>