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Муниципальный этап окружного конкурса на звание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лучший педагог (преподаватель) общеобразовательной организации в 202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году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</w:t>
      </w:r>
      <w:r>
        <w:rPr>
          <w:rFonts w:eastAsia="Times New Roman" w:cs="Times New Roman" w:ascii="Times New Roman" w:hAnsi="Times New Roman"/>
          <w:b/>
          <w:sz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lang w:eastAsia="ru-RU"/>
        </w:rPr>
        <w:t>Методическая разработка из опыта работы по формированию и оценке функциональной грамотности обучающихся (читательская грамотность, математическая грамотность, естественнонаучная грамотность, финансовая грамотность, глобальные компетенции, креативное мышление)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Оценочный  лист эксперта</w:t>
      </w:r>
      <w:r>
        <w:rPr>
          <w:rFonts w:eastAsia="Times New Roman" w:cs="Times New Roman" w:ascii="Times New Roman" w:hAnsi="Times New Roman"/>
          <w:b/>
          <w:lang w:eastAsia="ru-RU"/>
        </w:rPr>
        <w:t xml:space="preserve"> (</w:t>
      </w:r>
      <w:r>
        <w:rPr>
          <w:rFonts w:eastAsia="Times New Roman" w:cs="Times New Roman" w:ascii="Times New Roman" w:hAnsi="Times New Roman"/>
          <w:lang w:eastAsia="ru-RU"/>
        </w:rPr>
        <w:t>ФИО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)____________________________________________________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aps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ФИОучастника:</w:t>
      </w:r>
      <w:r>
        <w:rPr>
          <w:rFonts w:eastAsia="Times New Roman" w:cs="Times New Roman" w:ascii="Times New Roman" w:hAnsi="Times New Roman"/>
          <w:b/>
          <w:lang w:eastAsia="ru-RU"/>
        </w:rPr>
        <w:t>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Наименование  ОО: </w:t>
      </w:r>
      <w:r>
        <w:rPr>
          <w:rFonts w:cs="Times New Roman" w:ascii="Times New Roman" w:hAnsi="Times New Roman"/>
          <w:u w:val="single"/>
        </w:rPr>
        <w:t>МБОУ «                       №            »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aps/>
          <w:lang w:eastAsia="ru-RU"/>
        </w:rPr>
      </w:pPr>
      <w:r>
        <w:rPr>
          <w:rFonts w:eastAsia="Times New Roman" w:cs="Times New Roman" w:ascii="Times New Roman" w:hAnsi="Times New Roman"/>
          <w:b/>
          <w:caps/>
          <w:lang w:eastAsia="ru-RU"/>
        </w:rPr>
      </w:r>
    </w:p>
    <w:tbl>
      <w:tblPr>
        <w:tblW w:w="1077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8931"/>
        <w:gridCol w:w="1276"/>
      </w:tblGrid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баллов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0-5</w:t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Актуальность и значимость темы методической разработки (обоснованность темы и содержания методической разработки по формированию функциональной грамотности)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Цель, задачи и планируемые результаты методической разработки конкретны и достижимы, задачи и планируемые результаты соответствуют заявленной цели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Адресность (содержание, формы, методы и приемы реализации образовательной деятельности соответствуют возрасту обучающихся, реализуются в различных видах деятельности, предоставляют возможности для проявления и развития индивидуальных способностей обучающихся)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Целостность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содержания (представленные в методической разработке формы и методы, педагогические технологии и т.д.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соответствуют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поставленным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целям и задачам, планируемым результатам, обеспечена логичность и смысловая завершенность)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tbl>
            <w:tblPr>
              <w:tblW w:w="871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8715"/>
            </w:tblGrid>
            <w:tr>
              <w:trPr>
                <w:trHeight w:val="284" w:hRule="atLeast"/>
              </w:trPr>
              <w:tc>
                <w:tcPr>
                  <w:tcW w:w="871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425" w:hanging="0"/>
                    <w:jc w:val="both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4"/>
                      <w:lang w:eastAsia="ru-RU"/>
                    </w:rPr>
                    <w:t>Ресурсная обеспеченность (для реализации используются современные информационные ресурсы, в том числе собственные разработки; для достижения целей используются ресурсы внешней образовательной и культурной среды)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Инновационность (используются инновационные технологии, современные методические приемы, формы организации деятельности по формированию функциональной грамотности, используются инновационные подходы к дидактическому обеспечению)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Оригинальность представленного материала (наличие авторства подтверждается результатами проверки в программе антиплагиат)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Культура оформления материалов: соответствие нормам русского языка,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грамотное использование профессиональной терминологии, соответствие стиля изложения данному виду материалов,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соответствие ГОСТ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приведены корректные библиографические ссылки на цитируемые фрагменты текстов, документы, электронные ресурсы, список использованной литературы составлен в соответствии с требованиями)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Творческий характер работы, нестандартность решения педагогической проблемы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Практическая значимость (методическая разработка обладает практической ценностью для формирования функциональной грамотности, методические основания (цели, задачи, планируемые результаты, методы и др.) могут быть адаптированы для формирования, развития и оценки функциональной грамотности обучающихся другими педагогическими работниками, даны рекомендации по использованию методической разработки)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425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Транслируемость, тиражируемость или п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ерспективность применения данной методической разработки в практике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образовательных организаций ХМАО – Югры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Полнота структуры и содержания методической разработки: титульный лист, введение (статья от автора, составителя), основная содержательная часть, заключение (вывод) с рекомендациями по использованию методической разработки в образовательной деятельности, воспитании, список использованной литературы, приложения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Наличие удостоверения о повышении квалификации по вопросам формирования и оценивания функциональной грамотности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sz w:val="24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8"/>
          <w:lang w:eastAsia="ru-RU"/>
        </w:rPr>
        <w:t>Экспертное заключение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lang w:eastAsia="ru-RU"/>
        </w:rPr>
        <w:t>Подпись эксперта_____________</w:t>
        <w:tab/>
        <w:t xml:space="preserve">                                                             Дата «_____»</w:t>
        <w:tab/>
        <w:t xml:space="preserve">    202</w:t>
      </w:r>
      <w:r>
        <w:rPr>
          <w:rFonts w:eastAsia="Times New Roman" w:cs="Times New Roman" w:ascii="Times New Roman" w:hAnsi="Times New Roman"/>
          <w:sz w:val="24"/>
          <w:lang w:eastAsia="ru-RU"/>
        </w:rPr>
        <w:t>4</w:t>
      </w:r>
      <w:r>
        <w:rPr>
          <w:rFonts w:eastAsia="Times New Roman" w:cs="Times New Roman" w:ascii="Times New Roman" w:hAnsi="Times New Roman"/>
          <w:sz w:val="24"/>
          <w:lang w:eastAsia="ru-RU"/>
        </w:rPr>
        <w:t>г.</w:t>
      </w:r>
    </w:p>
    <w:sectPr>
      <w:type w:val="nextPage"/>
      <w:pgSz w:w="11906" w:h="16838"/>
      <w:pgMar w:left="425" w:right="851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61a1b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61a1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ae22aa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0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e21a6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Application>LibreOffice/7.5.2.2$Windows_X86_64 LibreOffice_project/53bb9681a964705cf672590721dbc85eb4d0c3a2</Application>
  <AppVersion>15.0000</AppVersion>
  <Pages>2</Pages>
  <Words>361</Words>
  <Characters>3527</Characters>
  <CharactersWithSpaces>3948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2014-09-15T10:01:00Z</dcterms:created>
  <dc:creator>Дворник Е.П.</dc:creator>
  <dc:description/>
  <dc:language>ru-RU</dc:language>
  <cp:lastModifiedBy/>
  <cp:lastPrinted>2019-05-20T09:20:00Z</cp:lastPrinted>
  <dcterms:modified xsi:type="dcterms:W3CDTF">2024-05-30T12:56:50Z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