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Муниципальный этап окружного конкурса на звание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лучший педагог (преподаватель) дополнительного образования детей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Ханты-Мансийского автономного округа – Югры в 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году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>Практика (передовой педагогический опыт) дополнительного образования, направленная на развитие у обучающихся компетенций, фо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lang w:eastAsia="ru-RU"/>
        </w:rPr>
        <w:t>рмирующих инновационное, критическое и изобретательское мышление на основе технологий проектного управления, и соответствующая одному из четырех содержательно-тематических направлений: инженерные технологии, биотехнологии, современные технологии в области искусств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Оценочный  лист эксперта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lang w:eastAsia="ru-RU"/>
        </w:rPr>
        <w:t>ФИО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)____________________________________________________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ФИО участника:</w:t>
      </w:r>
      <w:r>
        <w:rPr>
          <w:rFonts w:eastAsia="Times New Roman" w:cs="Times New Roman" w:ascii="Times New Roman" w:hAnsi="Times New Roman"/>
          <w:b/>
          <w:lang w:eastAsia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Наименование ОУ ДО  «________________»            </w:t>
      </w:r>
    </w:p>
    <w:p>
      <w:pPr>
        <w:pStyle w:val="Normal"/>
        <w:spacing w:lineRule="auto" w:line="240" w:before="0" w:after="0"/>
        <w:ind w:right="425" w:hanging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tbl>
      <w:tblPr>
        <w:tblW w:w="1105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8"/>
        <w:gridCol w:w="2161"/>
        <w:gridCol w:w="7193"/>
        <w:gridCol w:w="1134"/>
      </w:tblGrid>
      <w:tr>
        <w:trPr>
          <w:tblHeader w:val="true"/>
          <w:trHeight w:val="55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1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Методика начисления баллов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0-10</w:t>
            </w:r>
          </w:p>
        </w:tc>
      </w:tr>
      <w:tr>
        <w:trPr>
          <w:trHeight w:val="361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Направленность практики на решение актуальных задач системы дополнительного образования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практики позволяет решать актуальные задачи системы дополнительного образования детей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57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Применение практики частично способствует решению актуальных задач системы дополнительного образования детей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71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Представленная практика не влияет на решение актуальных задач системы дополнительного образования детей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27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Инновационный характер практики (новизна, нестандартность, оригинальность)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Представлена новая, нестандартная, оригинальная практика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Представлена практика с элементами новизны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67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Практика не содержит элементы новизны / оригинальности / нестандартности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49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практики</w:t>
            </w:r>
          </w:p>
        </w:tc>
        <w:tc>
          <w:tcPr>
            <w:tcW w:w="71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практики полностью представлено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практики представлено частично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практики не представлено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15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Средства и способы реализации практики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необходимых средств и способов реализации практики (этапы, технологии, механизмы, условия, организационная модель, ресурсы)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11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Частично представлены средства и способы реализации практики (этапы, технологии, механизмы, условия, организационная модель, ресурсы)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37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Средства и способы реализации практики не представлены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2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Результативность реализации практики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Представлены и подтверждены стабильно высокие результаты реализации практики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9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Представлены стабильные результаты реализации практики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Результативность не подтверждена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15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Возможность использования представленного материала в опыте работы организаций дополнительного образования детей</w:t>
            </w:r>
          </w:p>
        </w:tc>
        <w:tc>
          <w:tcPr>
            <w:tcW w:w="71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Практика полностью может быть использована в организациях дополнительного образования детей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68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Возможно использование элементов практики в организациях дополнительного образования детей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Практика не может быть использована в организациях дополнительного образования детей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2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Тиражируемость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Представлены примеры тиражирования практики в других регионах или муниципальных образованиях автономного округа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31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Представлены примеры тиражирования элементов практики в других образовательных организациях или другими педагогами организации, представляющей заявителя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Тиражируемость практики не представлена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Доказательность представления практики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Представлены конкретные и подтвержденные результаты реализации практики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82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Доказательность представления практики слабая, результаты частично подтверждены- 5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90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Изложение материала бездоказательное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61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Степень компетентности участника при описании практики</w:t>
            </w:r>
          </w:p>
        </w:tc>
        <w:tc>
          <w:tcPr>
            <w:tcW w:w="71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 владеет материалом, знает терминологию, факты, критерии, умеет анализировать и давать оценочные суждения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1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 владеет материалом, частично знает терминологию, факты, критерии, отчасти умеет анализировать и давать оценочные суждения 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2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 не владеет материалом, не знает терминологию, факты, критерии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Культура представления практики</w:t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Логичность и структурированность представления информации, - 10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2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представлена в больших объемах, логичность и структурированность прослеживается- 5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63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Отсутствует связность и последовательность представления информации - 0 баллов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99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exact"/>
        </w:trPr>
        <w:tc>
          <w:tcPr>
            <w:tcW w:w="56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5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Экспертное заключение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  <w:t>Подпись эксперта_____________</w:t>
        <w:tab/>
        <w:t xml:space="preserve">                                                             Дата «_____»</w:t>
        <w:tab/>
        <w:t xml:space="preserve">    202</w:t>
      </w:r>
      <w:r>
        <w:rPr>
          <w:rFonts w:eastAsia="Times New Roman" w:cs="Times New Roman" w:ascii="Times New Roman" w:hAnsi="Times New Roman"/>
          <w:sz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lang w:eastAsia="ru-RU"/>
        </w:rPr>
        <w:t>г.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568" w:right="426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714e9"/>
    <w:rPr>
      <w:rFonts w:ascii="Tahoma" w:hAnsi="Tahoma" w:cs="Tahoma"/>
      <w:sz w:val="16"/>
      <w:szCs w:val="16"/>
    </w:rPr>
  </w:style>
  <w:style w:type="character" w:styleId="Style15" w:customStyle="1">
    <w:name w:val="Основной текст_"/>
    <w:basedOn w:val="DefaultParagraphFont"/>
    <w:link w:val="2"/>
    <w:qFormat/>
    <w:rsid w:val="00a035a4"/>
    <w:rPr>
      <w:rFonts w:ascii="Times New Roman" w:hAnsi="Times New Roman" w:eastAsia="Times New Roman" w:cs="Times New Roman"/>
      <w:spacing w:val="8"/>
      <w:sz w:val="23"/>
      <w:szCs w:val="23"/>
      <w:shd w:fill="FFFFFF" w:val="clear"/>
    </w:rPr>
  </w:style>
  <w:style w:type="character" w:styleId="105pt0pt" w:customStyle="1">
    <w:name w:val="Основной текст + 10;5 pt;Интервал 0 pt"/>
    <w:basedOn w:val="Style15"/>
    <w:qFormat/>
    <w:rsid w:val="00a035a4"/>
    <w:rPr>
      <w:rFonts w:ascii="Times New Roman" w:hAnsi="Times New Roman" w:eastAsia="Times New Roman" w:cs="Times New Roman"/>
      <w:color w:val="000000"/>
      <w:spacing w:val="6"/>
      <w:w w:val="100"/>
      <w:sz w:val="21"/>
      <w:szCs w:val="21"/>
      <w:shd w:fill="FFFFFF" w:val="clear"/>
      <w:lang w:val="ru-RU" w:eastAsia="ru-RU" w:bidi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970f76"/>
    <w:pP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714e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" w:customStyle="1">
    <w:name w:val="Основной текст2"/>
    <w:basedOn w:val="Normal"/>
    <w:link w:val="Style15"/>
    <w:qFormat/>
    <w:rsid w:val="00a035a4"/>
    <w:pPr>
      <w:widowControl w:val="false"/>
      <w:shd w:val="clear" w:color="auto" w:fill="FFFFFF"/>
      <w:spacing w:lineRule="atLeast" w:line="0" w:before="360" w:after="60"/>
      <w:ind w:hanging="420"/>
      <w:jc w:val="center"/>
    </w:pPr>
    <w:rPr>
      <w:rFonts w:ascii="Times New Roman" w:hAnsi="Times New Roman" w:eastAsia="Times New Roman" w:cs="Times New Roman"/>
      <w:spacing w:val="8"/>
      <w:sz w:val="23"/>
      <w:szCs w:val="23"/>
    </w:rPr>
  </w:style>
  <w:style w:type="paragraph" w:styleId="NoSpacing">
    <w:name w:val="No Spacing"/>
    <w:uiPriority w:val="1"/>
    <w:qFormat/>
    <w:rsid w:val="00a035a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991a69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b3e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LibreOffice/7.5.2.2$Windows_X86_64 LibreOffice_project/53bb9681a964705cf672590721dbc85eb4d0c3a2</Application>
  <AppVersion>15.0000</AppVersion>
  <Pages>2</Pages>
  <Words>483</Words>
  <Characters>4140</Characters>
  <CharactersWithSpaces>4639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2014-09-15T10:01:00Z</dcterms:created>
  <dc:creator>Дворник Е.П.</dc:creator>
  <dc:description/>
  <dc:language>ru-RU</dc:language>
  <cp:lastModifiedBy/>
  <cp:lastPrinted>2019-05-20T07:42:00Z</cp:lastPrinted>
  <dcterms:modified xsi:type="dcterms:W3CDTF">2024-05-30T12:58:47Z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