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BC3" w:rsidRDefault="004B149E" w:rsidP="00565BC3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810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C3" w:rsidRDefault="00565BC3" w:rsidP="00565BC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565BC3" w:rsidRDefault="00565BC3" w:rsidP="00565BC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ОБРАЗОВАНИЕ ГОРОДСКОЙ ОКРУГ</w:t>
      </w:r>
    </w:p>
    <w:p w:rsidR="00565BC3" w:rsidRDefault="00565BC3" w:rsidP="00565BC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ГОРОД НИЖНЕВАРТОВСК</w:t>
      </w:r>
    </w:p>
    <w:p w:rsidR="00565BC3" w:rsidRDefault="00565BC3" w:rsidP="00565BC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ХАНТЫ-МАНСИЙСКИЙ АВТОНОМНЫЙ ОКРУГ</w:t>
      </w:r>
      <w:r>
        <w:rPr>
          <w:b/>
          <w:sz w:val="18"/>
          <w:szCs w:val="18"/>
        </w:rPr>
        <w:sym w:font="Symbol" w:char="F02D"/>
      </w:r>
      <w:r>
        <w:rPr>
          <w:b/>
          <w:sz w:val="18"/>
          <w:szCs w:val="18"/>
        </w:rPr>
        <w:t xml:space="preserve"> ЮГРА</w:t>
      </w:r>
    </w:p>
    <w:p w:rsidR="00565BC3" w:rsidRDefault="00565BC3" w:rsidP="00565BC3">
      <w:pPr>
        <w:jc w:val="both"/>
        <w:rPr>
          <w:sz w:val="20"/>
          <w:szCs w:val="20"/>
        </w:rPr>
      </w:pPr>
      <w:r>
        <w:t xml:space="preserve"> </w:t>
      </w:r>
    </w:p>
    <w:p w:rsidR="00565BC3" w:rsidRDefault="00565BC3" w:rsidP="00565BC3">
      <w:pPr>
        <w:jc w:val="center"/>
      </w:pPr>
      <w:r>
        <w:rPr>
          <w:b/>
          <w:sz w:val="36"/>
          <w:szCs w:val="36"/>
        </w:rPr>
        <w:t xml:space="preserve">ДУМА ГОРОДА         </w:t>
      </w:r>
    </w:p>
    <w:p w:rsidR="00565BC3" w:rsidRDefault="00565BC3" w:rsidP="00565BC3">
      <w:pPr>
        <w:jc w:val="center"/>
        <w:rPr>
          <w:b/>
          <w:sz w:val="32"/>
          <w:szCs w:val="32"/>
        </w:rPr>
      </w:pPr>
    </w:p>
    <w:p w:rsidR="00565BC3" w:rsidRDefault="00565BC3" w:rsidP="00565B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                                           </w:t>
      </w:r>
    </w:p>
    <w:p w:rsidR="00565BC3" w:rsidRDefault="00565BC3" w:rsidP="00565BC3">
      <w:pPr>
        <w:jc w:val="center"/>
        <w:rPr>
          <w:b/>
          <w:sz w:val="32"/>
          <w:szCs w:val="32"/>
        </w:rPr>
      </w:pPr>
    </w:p>
    <w:p w:rsidR="00565BC3" w:rsidRDefault="008C6C1D" w:rsidP="00565BC3">
      <w:pPr>
        <w:rPr>
          <w:sz w:val="26"/>
          <w:szCs w:val="26"/>
        </w:rPr>
      </w:pPr>
      <w:r>
        <w:rPr>
          <w:bCs/>
          <w:sz w:val="28"/>
          <w:szCs w:val="28"/>
        </w:rPr>
        <w:t>от 31 марта 2017 года</w:t>
      </w:r>
      <w:r w:rsidR="00232A7B">
        <w:rPr>
          <w:sz w:val="26"/>
          <w:szCs w:val="26"/>
        </w:rPr>
        <w:t xml:space="preserve">                                     </w:t>
      </w:r>
      <w:r w:rsidR="000436CE">
        <w:rPr>
          <w:sz w:val="26"/>
          <w:szCs w:val="26"/>
        </w:rPr>
        <w:t xml:space="preserve">          </w:t>
      </w:r>
      <w:r w:rsidR="00FB245F">
        <w:rPr>
          <w:sz w:val="26"/>
          <w:szCs w:val="26"/>
        </w:rPr>
        <w:tab/>
      </w:r>
      <w:r w:rsidR="00FB245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32A7B">
        <w:rPr>
          <w:sz w:val="26"/>
          <w:szCs w:val="26"/>
        </w:rPr>
        <w:t>№</w:t>
      </w:r>
      <w:r>
        <w:rPr>
          <w:sz w:val="26"/>
          <w:szCs w:val="26"/>
        </w:rPr>
        <w:t>147</w:t>
      </w:r>
    </w:p>
    <w:p w:rsidR="001F25FB" w:rsidRDefault="001F25FB" w:rsidP="00C0630C">
      <w:pPr>
        <w:ind w:left="-142" w:hanging="142"/>
        <w:jc w:val="center"/>
        <w:rPr>
          <w:bCs/>
          <w:sz w:val="28"/>
          <w:szCs w:val="28"/>
        </w:rPr>
      </w:pPr>
    </w:p>
    <w:p w:rsidR="00D53900" w:rsidRDefault="00D53900" w:rsidP="00D53900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B80ED7" w:rsidTr="00FB245F">
        <w:tc>
          <w:tcPr>
            <w:tcW w:w="5070" w:type="dxa"/>
          </w:tcPr>
          <w:p w:rsidR="00B80ED7" w:rsidRPr="00565BC3" w:rsidRDefault="00E00900" w:rsidP="00CF6B07">
            <w:pPr>
              <w:pStyle w:val="ConsPlusTitle"/>
              <w:widowControl/>
              <w:ind w:right="34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B360D6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результатах оценки эффективн</w:t>
            </w:r>
            <w:r w:rsidR="00B360D6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B360D6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сти</w:t>
            </w:r>
            <w:r w:rsidR="000436C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C2E1C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реали</w:t>
            </w:r>
            <w:r w:rsidR="00B360D6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зации </w:t>
            </w:r>
            <w:r w:rsidR="001C2E1C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муниципальной </w:t>
            </w:r>
            <w:r w:rsidR="00B360D6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программы</w:t>
            </w:r>
            <w:r w:rsidR="00B80ED7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2384E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2A227A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образования города Нижневартовска на </w:t>
            </w:r>
            <w:r w:rsidR="000436CE">
              <w:rPr>
                <w:rFonts w:ascii="Times New Roman" w:hAnsi="Times New Roman" w:cs="Times New Roman"/>
                <w:b w:val="0"/>
                <w:sz w:val="28"/>
                <w:szCs w:val="28"/>
              </w:rPr>
              <w:t>2015-2020</w:t>
            </w:r>
            <w:r w:rsidR="006D5111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</w:t>
            </w:r>
            <w:r w:rsidR="006D5111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6D5111" w:rsidRPr="00565BC3">
              <w:rPr>
                <w:rFonts w:ascii="Times New Roman" w:hAnsi="Times New Roman" w:cs="Times New Roman"/>
                <w:b w:val="0"/>
                <w:sz w:val="28"/>
                <w:szCs w:val="28"/>
              </w:rPr>
              <w:t>ды</w:t>
            </w:r>
            <w:r w:rsidR="0012384E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6A42B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FB24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6A42BD">
              <w:rPr>
                <w:rFonts w:ascii="Times New Roman" w:hAnsi="Times New Roman" w:cs="Times New Roman"/>
                <w:b w:val="0"/>
                <w:sz w:val="28"/>
                <w:szCs w:val="28"/>
              </w:rPr>
              <w:t>за 201</w:t>
            </w:r>
            <w:r w:rsidR="00CF6B07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6A42B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</w:t>
            </w:r>
          </w:p>
        </w:tc>
      </w:tr>
    </w:tbl>
    <w:p w:rsidR="00B20A97" w:rsidRDefault="00B20A97" w:rsidP="00B20A97">
      <w:pPr>
        <w:ind w:firstLine="840"/>
        <w:jc w:val="both"/>
      </w:pPr>
    </w:p>
    <w:p w:rsidR="00BD6CF5" w:rsidRDefault="00BD6CF5" w:rsidP="00B20A97">
      <w:pPr>
        <w:ind w:firstLine="840"/>
        <w:jc w:val="both"/>
      </w:pPr>
    </w:p>
    <w:p w:rsidR="007C7B07" w:rsidRPr="007C7B07" w:rsidRDefault="0051375A" w:rsidP="00785C0B">
      <w:pPr>
        <w:ind w:firstLine="709"/>
        <w:jc w:val="both"/>
        <w:rPr>
          <w:sz w:val="28"/>
          <w:szCs w:val="28"/>
        </w:rPr>
      </w:pPr>
      <w:r w:rsidRPr="007C7B07">
        <w:rPr>
          <w:sz w:val="28"/>
          <w:szCs w:val="28"/>
        </w:rPr>
        <w:t xml:space="preserve">Рассмотрев </w:t>
      </w:r>
      <w:r w:rsidR="00E00900">
        <w:rPr>
          <w:sz w:val="28"/>
          <w:szCs w:val="28"/>
        </w:rPr>
        <w:t xml:space="preserve">проект решения Думы города Нижневартовска </w:t>
      </w:r>
      <w:r w:rsidR="0012384E">
        <w:rPr>
          <w:sz w:val="28"/>
          <w:szCs w:val="28"/>
        </w:rPr>
        <w:t>«</w:t>
      </w:r>
      <w:r w:rsidR="00E00900">
        <w:rPr>
          <w:sz w:val="28"/>
          <w:szCs w:val="28"/>
        </w:rPr>
        <w:t>О</w:t>
      </w:r>
      <w:r w:rsidRPr="007C7B07">
        <w:rPr>
          <w:sz w:val="28"/>
          <w:szCs w:val="28"/>
        </w:rPr>
        <w:t xml:space="preserve"> результатах оценки эффективности реализации </w:t>
      </w:r>
      <w:r w:rsidR="001C2E1C">
        <w:rPr>
          <w:sz w:val="28"/>
          <w:szCs w:val="28"/>
        </w:rPr>
        <w:t xml:space="preserve">муниципальной </w:t>
      </w:r>
      <w:r w:rsidRPr="007C7B07">
        <w:rPr>
          <w:sz w:val="28"/>
          <w:szCs w:val="28"/>
        </w:rPr>
        <w:t xml:space="preserve">программы </w:t>
      </w:r>
      <w:r w:rsidR="0012384E">
        <w:rPr>
          <w:sz w:val="28"/>
          <w:szCs w:val="28"/>
        </w:rPr>
        <w:t>«</w:t>
      </w:r>
      <w:r w:rsidR="002A227A" w:rsidRPr="007C7B07">
        <w:rPr>
          <w:sz w:val="28"/>
          <w:szCs w:val="28"/>
        </w:rPr>
        <w:t>Развитие обр</w:t>
      </w:r>
      <w:r w:rsidR="002A227A" w:rsidRPr="007C7B07">
        <w:rPr>
          <w:sz w:val="28"/>
          <w:szCs w:val="28"/>
        </w:rPr>
        <w:t>а</w:t>
      </w:r>
      <w:r w:rsidR="002A227A" w:rsidRPr="007C7B07">
        <w:rPr>
          <w:sz w:val="28"/>
          <w:szCs w:val="28"/>
        </w:rPr>
        <w:t xml:space="preserve">зования города Нижневартовска на </w:t>
      </w:r>
      <w:r w:rsidR="000436CE">
        <w:rPr>
          <w:sz w:val="28"/>
          <w:szCs w:val="28"/>
        </w:rPr>
        <w:t>2015-2020</w:t>
      </w:r>
      <w:r w:rsidR="002A227A" w:rsidRPr="007C7B07">
        <w:rPr>
          <w:sz w:val="28"/>
          <w:szCs w:val="28"/>
        </w:rPr>
        <w:t xml:space="preserve"> годы</w:t>
      </w:r>
      <w:r w:rsidR="0012384E">
        <w:rPr>
          <w:sz w:val="28"/>
          <w:szCs w:val="28"/>
        </w:rPr>
        <w:t>»</w:t>
      </w:r>
      <w:r w:rsidR="006A42BD">
        <w:rPr>
          <w:sz w:val="28"/>
          <w:szCs w:val="28"/>
        </w:rPr>
        <w:t xml:space="preserve"> за 201</w:t>
      </w:r>
      <w:r w:rsidR="00CF6B07">
        <w:rPr>
          <w:sz w:val="28"/>
          <w:szCs w:val="28"/>
        </w:rPr>
        <w:t>6</w:t>
      </w:r>
      <w:r w:rsidR="006A42BD">
        <w:rPr>
          <w:sz w:val="28"/>
          <w:szCs w:val="28"/>
        </w:rPr>
        <w:t xml:space="preserve"> год</w:t>
      </w:r>
      <w:r w:rsidR="0012384E">
        <w:rPr>
          <w:sz w:val="28"/>
          <w:szCs w:val="28"/>
        </w:rPr>
        <w:t>»</w:t>
      </w:r>
      <w:r w:rsidR="006E13A8">
        <w:rPr>
          <w:sz w:val="28"/>
          <w:szCs w:val="28"/>
        </w:rPr>
        <w:t>,</w:t>
      </w:r>
      <w:r w:rsidR="00E00900">
        <w:rPr>
          <w:sz w:val="28"/>
          <w:szCs w:val="28"/>
        </w:rPr>
        <w:t xml:space="preserve"> внесенный главой города Нижневартовска, руководствуясь статьей 19 Устава города Нижнева</w:t>
      </w:r>
      <w:r w:rsidR="00E00900">
        <w:rPr>
          <w:sz w:val="28"/>
          <w:szCs w:val="28"/>
        </w:rPr>
        <w:t>р</w:t>
      </w:r>
      <w:r w:rsidR="00E00900">
        <w:rPr>
          <w:sz w:val="28"/>
          <w:szCs w:val="28"/>
        </w:rPr>
        <w:t>товска,</w:t>
      </w:r>
    </w:p>
    <w:p w:rsidR="007C7B07" w:rsidRPr="007C7B07" w:rsidRDefault="007C7B07" w:rsidP="007C7B07">
      <w:pPr>
        <w:ind w:firstLine="708"/>
        <w:jc w:val="both"/>
        <w:rPr>
          <w:sz w:val="28"/>
          <w:szCs w:val="28"/>
        </w:rPr>
      </w:pPr>
      <w:r w:rsidRPr="007C7B07">
        <w:rPr>
          <w:sz w:val="28"/>
          <w:szCs w:val="28"/>
        </w:rPr>
        <w:t xml:space="preserve">  </w:t>
      </w:r>
    </w:p>
    <w:p w:rsidR="005852EA" w:rsidRPr="00377EB2" w:rsidRDefault="005852EA" w:rsidP="00785C0B">
      <w:pPr>
        <w:ind w:firstLine="709"/>
        <w:jc w:val="both"/>
        <w:rPr>
          <w:sz w:val="28"/>
          <w:szCs w:val="28"/>
        </w:rPr>
      </w:pPr>
      <w:r w:rsidRPr="00377EB2">
        <w:rPr>
          <w:sz w:val="28"/>
          <w:szCs w:val="28"/>
        </w:rPr>
        <w:t>Дума города РЕШИЛА:</w:t>
      </w:r>
    </w:p>
    <w:p w:rsidR="005852EA" w:rsidRDefault="005852EA" w:rsidP="00B20A97">
      <w:pPr>
        <w:ind w:firstLine="840"/>
        <w:jc w:val="both"/>
        <w:rPr>
          <w:b/>
          <w:sz w:val="28"/>
          <w:szCs w:val="28"/>
        </w:rPr>
      </w:pPr>
    </w:p>
    <w:p w:rsidR="009D785E" w:rsidRPr="009D785E" w:rsidRDefault="009D785E" w:rsidP="004C580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7C7B07">
        <w:rPr>
          <w:sz w:val="28"/>
          <w:szCs w:val="28"/>
        </w:rPr>
        <w:t xml:space="preserve">1. </w:t>
      </w:r>
      <w:r w:rsidR="00184F6A" w:rsidRPr="007C7B07">
        <w:rPr>
          <w:sz w:val="28"/>
          <w:szCs w:val="28"/>
        </w:rPr>
        <w:t xml:space="preserve">Принять к сведению информацию о результатах оценки эффективности реализации </w:t>
      </w:r>
      <w:r w:rsidR="001C2E1C">
        <w:rPr>
          <w:sz w:val="28"/>
          <w:szCs w:val="28"/>
        </w:rPr>
        <w:t>муниципальной</w:t>
      </w:r>
      <w:r w:rsidRPr="007C7B07">
        <w:rPr>
          <w:sz w:val="28"/>
          <w:szCs w:val="28"/>
        </w:rPr>
        <w:t xml:space="preserve"> программы </w:t>
      </w:r>
      <w:r w:rsidR="0012384E">
        <w:rPr>
          <w:sz w:val="28"/>
          <w:szCs w:val="28"/>
        </w:rPr>
        <w:t>«</w:t>
      </w:r>
      <w:r w:rsidR="002A227A" w:rsidRPr="007C7B07">
        <w:rPr>
          <w:sz w:val="28"/>
          <w:szCs w:val="28"/>
        </w:rPr>
        <w:t>Развитие образования города Нижн</w:t>
      </w:r>
      <w:r w:rsidR="002A227A" w:rsidRPr="007C7B07">
        <w:rPr>
          <w:sz w:val="28"/>
          <w:szCs w:val="28"/>
        </w:rPr>
        <w:t>е</w:t>
      </w:r>
      <w:r w:rsidR="002A227A" w:rsidRPr="007C7B07">
        <w:rPr>
          <w:sz w:val="28"/>
          <w:szCs w:val="28"/>
        </w:rPr>
        <w:t xml:space="preserve">вартовска на </w:t>
      </w:r>
      <w:r w:rsidR="007B6AF0">
        <w:rPr>
          <w:sz w:val="28"/>
          <w:szCs w:val="28"/>
        </w:rPr>
        <w:t>2015-2020</w:t>
      </w:r>
      <w:r w:rsidR="002A227A" w:rsidRPr="007C7B07">
        <w:rPr>
          <w:sz w:val="28"/>
          <w:szCs w:val="28"/>
        </w:rPr>
        <w:t xml:space="preserve"> годы</w:t>
      </w:r>
      <w:r w:rsidR="0012384E">
        <w:rPr>
          <w:sz w:val="28"/>
          <w:szCs w:val="28"/>
        </w:rPr>
        <w:t>»</w:t>
      </w:r>
      <w:r w:rsidR="002A227A" w:rsidRPr="007C7B07">
        <w:rPr>
          <w:sz w:val="28"/>
          <w:szCs w:val="28"/>
        </w:rPr>
        <w:t xml:space="preserve"> </w:t>
      </w:r>
      <w:r w:rsidR="00E00900">
        <w:rPr>
          <w:sz w:val="28"/>
          <w:szCs w:val="28"/>
        </w:rPr>
        <w:t>за 2016</w:t>
      </w:r>
      <w:r w:rsidR="003E18A4">
        <w:rPr>
          <w:sz w:val="28"/>
          <w:szCs w:val="28"/>
        </w:rPr>
        <w:t xml:space="preserve"> </w:t>
      </w:r>
      <w:r w:rsidR="00E00900">
        <w:rPr>
          <w:sz w:val="28"/>
          <w:szCs w:val="28"/>
        </w:rPr>
        <w:t xml:space="preserve">год, </w:t>
      </w:r>
      <w:r w:rsidR="007C7B07" w:rsidRPr="007C7B07">
        <w:rPr>
          <w:sz w:val="28"/>
          <w:szCs w:val="28"/>
        </w:rPr>
        <w:t>утвержденной постановлением а</w:t>
      </w:r>
      <w:r w:rsidR="007C7B07" w:rsidRPr="007C7B07">
        <w:rPr>
          <w:sz w:val="28"/>
          <w:szCs w:val="28"/>
        </w:rPr>
        <w:t>д</w:t>
      </w:r>
      <w:r w:rsidR="007C7B07" w:rsidRPr="007C7B07">
        <w:rPr>
          <w:sz w:val="28"/>
          <w:szCs w:val="28"/>
        </w:rPr>
        <w:t>министрации города</w:t>
      </w:r>
      <w:r w:rsidR="00377EB2">
        <w:rPr>
          <w:sz w:val="28"/>
          <w:szCs w:val="28"/>
        </w:rPr>
        <w:t xml:space="preserve"> Нижневартовска</w:t>
      </w:r>
      <w:r w:rsidR="007C7B07" w:rsidRPr="007C7B07">
        <w:rPr>
          <w:sz w:val="28"/>
          <w:szCs w:val="28"/>
        </w:rPr>
        <w:t xml:space="preserve"> от </w:t>
      </w:r>
      <w:r w:rsidR="008D062D">
        <w:rPr>
          <w:sz w:val="28"/>
          <w:szCs w:val="28"/>
        </w:rPr>
        <w:t>17.09.</w:t>
      </w:r>
      <w:r w:rsidR="007B6AF0">
        <w:rPr>
          <w:sz w:val="28"/>
          <w:szCs w:val="28"/>
        </w:rPr>
        <w:t>2014 №</w:t>
      </w:r>
      <w:r w:rsidR="007B6AF0" w:rsidRPr="007B6AF0">
        <w:rPr>
          <w:sz w:val="28"/>
          <w:szCs w:val="28"/>
        </w:rPr>
        <w:t xml:space="preserve">1858 </w:t>
      </w:r>
      <w:r w:rsidR="00CF6B07" w:rsidRPr="00CF6B07">
        <w:rPr>
          <w:sz w:val="28"/>
          <w:szCs w:val="28"/>
        </w:rPr>
        <w:t>(с изменениями</w:t>
      </w:r>
      <w:r w:rsidR="00CF6B07">
        <w:rPr>
          <w:sz w:val="28"/>
          <w:szCs w:val="28"/>
        </w:rPr>
        <w:t xml:space="preserve"> </w:t>
      </w:r>
      <w:r w:rsidR="00CF6B07" w:rsidRPr="00CF6B07">
        <w:rPr>
          <w:sz w:val="28"/>
          <w:szCs w:val="28"/>
        </w:rPr>
        <w:t>от 07.05.2015 №883, 20.07.2015 №1353, 20.11.2015 №2063, 25.12.</w:t>
      </w:r>
      <w:r w:rsidR="00CF6B07">
        <w:rPr>
          <w:sz w:val="28"/>
          <w:szCs w:val="28"/>
        </w:rPr>
        <w:t xml:space="preserve">2015 №2339, 23.03.2016 №369, </w:t>
      </w:r>
      <w:r w:rsidR="00CF6B07" w:rsidRPr="00CF6B07">
        <w:rPr>
          <w:sz w:val="28"/>
          <w:szCs w:val="28"/>
        </w:rPr>
        <w:t>26.12.2016 №1900)</w:t>
      </w:r>
      <w:r w:rsidR="00E00900">
        <w:rPr>
          <w:sz w:val="28"/>
          <w:szCs w:val="28"/>
        </w:rPr>
        <w:t>,</w:t>
      </w:r>
      <w:r w:rsidR="0070187C">
        <w:rPr>
          <w:sz w:val="28"/>
          <w:szCs w:val="28"/>
        </w:rPr>
        <w:t xml:space="preserve"> </w:t>
      </w:r>
      <w:r w:rsidR="00B86801" w:rsidRPr="00F618C2">
        <w:rPr>
          <w:sz w:val="28"/>
          <w:szCs w:val="28"/>
        </w:rPr>
        <w:t>согласно приложению</w:t>
      </w:r>
      <w:r w:rsidR="0012384E">
        <w:rPr>
          <w:sz w:val="28"/>
          <w:szCs w:val="28"/>
        </w:rPr>
        <w:t xml:space="preserve"> </w:t>
      </w:r>
      <w:r w:rsidR="00CF6B07">
        <w:rPr>
          <w:sz w:val="28"/>
          <w:szCs w:val="28"/>
        </w:rPr>
        <w:t>к </w:t>
      </w:r>
      <w:r w:rsidR="00565BC3">
        <w:rPr>
          <w:sz w:val="28"/>
          <w:szCs w:val="28"/>
        </w:rPr>
        <w:t>настоящему р</w:t>
      </w:r>
      <w:r w:rsidR="00565BC3">
        <w:rPr>
          <w:sz w:val="28"/>
          <w:szCs w:val="28"/>
        </w:rPr>
        <w:t>е</w:t>
      </w:r>
      <w:r w:rsidR="00565BC3">
        <w:rPr>
          <w:sz w:val="28"/>
          <w:szCs w:val="28"/>
        </w:rPr>
        <w:t>шению</w:t>
      </w:r>
      <w:r w:rsidR="00B86801" w:rsidRPr="00F618C2">
        <w:rPr>
          <w:sz w:val="28"/>
          <w:szCs w:val="28"/>
        </w:rPr>
        <w:t>.</w:t>
      </w:r>
    </w:p>
    <w:p w:rsidR="00FD4786" w:rsidRDefault="009D785E" w:rsidP="004C5801">
      <w:pPr>
        <w:pStyle w:val="ConsPlusTitle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E00900">
        <w:rPr>
          <w:rFonts w:ascii="Times New Roman" w:hAnsi="Times New Roman" w:cs="Times New Roman"/>
          <w:b w:val="0"/>
          <w:sz w:val="28"/>
          <w:szCs w:val="28"/>
        </w:rPr>
        <w:t>Настоящее р</w:t>
      </w:r>
      <w:r w:rsidR="00FD4786">
        <w:rPr>
          <w:rFonts w:ascii="Times New Roman" w:hAnsi="Times New Roman" w:cs="Times New Roman"/>
          <w:b w:val="0"/>
          <w:sz w:val="28"/>
          <w:szCs w:val="28"/>
        </w:rPr>
        <w:t>ешение вступает в силу посл</w:t>
      </w:r>
      <w:r>
        <w:rPr>
          <w:rFonts w:ascii="Times New Roman" w:hAnsi="Times New Roman" w:cs="Times New Roman"/>
          <w:b w:val="0"/>
          <w:sz w:val="28"/>
          <w:szCs w:val="28"/>
        </w:rPr>
        <w:t>е его подписания</w:t>
      </w:r>
      <w:r w:rsidR="00FD478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741B2" w:rsidRDefault="001741B2" w:rsidP="004C5801">
      <w:pPr>
        <w:ind w:firstLine="709"/>
        <w:rPr>
          <w:bCs/>
          <w:sz w:val="28"/>
          <w:szCs w:val="28"/>
        </w:rPr>
      </w:pPr>
    </w:p>
    <w:p w:rsidR="00565BC3" w:rsidRDefault="00565BC3" w:rsidP="00B20A97">
      <w:pPr>
        <w:rPr>
          <w:b/>
          <w:sz w:val="28"/>
          <w:szCs w:val="28"/>
        </w:rPr>
      </w:pPr>
    </w:p>
    <w:p w:rsidR="0087001A" w:rsidRPr="00E00900" w:rsidRDefault="0087001A" w:rsidP="0087001A">
      <w:pPr>
        <w:rPr>
          <w:sz w:val="28"/>
          <w:szCs w:val="28"/>
        </w:rPr>
      </w:pPr>
      <w:r w:rsidRPr="00E00900">
        <w:rPr>
          <w:sz w:val="28"/>
          <w:szCs w:val="28"/>
        </w:rPr>
        <w:t xml:space="preserve">Председатель Думы </w:t>
      </w:r>
    </w:p>
    <w:p w:rsidR="00B20A97" w:rsidRPr="00E00900" w:rsidRDefault="0087001A" w:rsidP="0087001A">
      <w:pPr>
        <w:rPr>
          <w:sz w:val="28"/>
          <w:szCs w:val="28"/>
        </w:rPr>
      </w:pPr>
      <w:r w:rsidRPr="00E00900">
        <w:rPr>
          <w:sz w:val="28"/>
          <w:szCs w:val="28"/>
        </w:rPr>
        <w:t xml:space="preserve">города Нижневартовска                                    </w:t>
      </w:r>
      <w:r w:rsidRPr="00E00900">
        <w:rPr>
          <w:sz w:val="28"/>
          <w:szCs w:val="28"/>
        </w:rPr>
        <w:tab/>
      </w:r>
      <w:r w:rsidRPr="00E00900">
        <w:rPr>
          <w:sz w:val="28"/>
          <w:szCs w:val="28"/>
        </w:rPr>
        <w:tab/>
      </w:r>
      <w:r w:rsidRPr="00E00900">
        <w:rPr>
          <w:sz w:val="28"/>
          <w:szCs w:val="28"/>
        </w:rPr>
        <w:tab/>
      </w:r>
      <w:r w:rsidRPr="00E00900">
        <w:rPr>
          <w:sz w:val="28"/>
          <w:szCs w:val="28"/>
        </w:rPr>
        <w:tab/>
      </w:r>
      <w:r w:rsidR="00B20A97" w:rsidRPr="00E00900">
        <w:rPr>
          <w:sz w:val="28"/>
          <w:szCs w:val="28"/>
        </w:rPr>
        <w:t xml:space="preserve">   </w:t>
      </w:r>
      <w:r w:rsidRPr="00E00900">
        <w:rPr>
          <w:sz w:val="28"/>
          <w:szCs w:val="28"/>
        </w:rPr>
        <w:t xml:space="preserve">    </w:t>
      </w:r>
      <w:r w:rsidR="00B20A97" w:rsidRPr="00E00900">
        <w:rPr>
          <w:sz w:val="28"/>
          <w:szCs w:val="28"/>
        </w:rPr>
        <w:t>М.В. Клец</w:t>
      </w:r>
    </w:p>
    <w:p w:rsidR="005E46BA" w:rsidRPr="00E00900" w:rsidRDefault="005E46BA" w:rsidP="00B20A97">
      <w:pPr>
        <w:rPr>
          <w:sz w:val="28"/>
          <w:szCs w:val="28"/>
        </w:rPr>
      </w:pPr>
    </w:p>
    <w:p w:rsidR="000436CE" w:rsidRDefault="000436CE" w:rsidP="00B1588C">
      <w:pPr>
        <w:tabs>
          <w:tab w:val="left" w:pos="6540"/>
        </w:tabs>
        <w:jc w:val="both"/>
        <w:rPr>
          <w:bCs/>
        </w:rPr>
      </w:pPr>
    </w:p>
    <w:p w:rsidR="003E18A4" w:rsidRDefault="003E18A4" w:rsidP="00B1588C">
      <w:pPr>
        <w:tabs>
          <w:tab w:val="left" w:pos="6540"/>
        </w:tabs>
        <w:jc w:val="both"/>
        <w:rPr>
          <w:bCs/>
        </w:rPr>
      </w:pPr>
    </w:p>
    <w:p w:rsidR="008C6C1D" w:rsidRDefault="008C6C1D" w:rsidP="008C6C1D">
      <w:pPr>
        <w:rPr>
          <w:sz w:val="22"/>
          <w:szCs w:val="22"/>
        </w:rPr>
      </w:pPr>
      <w:r>
        <w:t>Дата подписания «03» апреля 2017 года</w:t>
      </w:r>
    </w:p>
    <w:p w:rsidR="00E411B0" w:rsidRPr="00E411B0" w:rsidRDefault="00E411B0" w:rsidP="00E411B0">
      <w:pPr>
        <w:ind w:left="6096"/>
        <w:rPr>
          <w:sz w:val="28"/>
          <w:szCs w:val="28"/>
        </w:rPr>
      </w:pPr>
      <w:r>
        <w:br w:type="page"/>
      </w:r>
      <w:r w:rsidRPr="00E411B0">
        <w:rPr>
          <w:sz w:val="28"/>
          <w:szCs w:val="28"/>
        </w:rPr>
        <w:lastRenderedPageBreak/>
        <w:t xml:space="preserve">Приложение  </w:t>
      </w:r>
    </w:p>
    <w:p w:rsidR="00E411B0" w:rsidRPr="00E411B0" w:rsidRDefault="00E411B0" w:rsidP="00E411B0">
      <w:pPr>
        <w:ind w:left="6096"/>
        <w:rPr>
          <w:sz w:val="28"/>
          <w:szCs w:val="28"/>
        </w:rPr>
      </w:pPr>
      <w:r w:rsidRPr="00E411B0">
        <w:rPr>
          <w:sz w:val="28"/>
          <w:szCs w:val="28"/>
        </w:rPr>
        <w:t xml:space="preserve">к решению Думы </w:t>
      </w:r>
    </w:p>
    <w:p w:rsidR="00E411B0" w:rsidRPr="00E411B0" w:rsidRDefault="00E411B0" w:rsidP="00E411B0">
      <w:pPr>
        <w:ind w:left="6096"/>
        <w:rPr>
          <w:sz w:val="28"/>
          <w:szCs w:val="28"/>
        </w:rPr>
      </w:pPr>
      <w:r w:rsidRPr="00E411B0">
        <w:rPr>
          <w:sz w:val="28"/>
          <w:szCs w:val="28"/>
        </w:rPr>
        <w:t>города Нижневартовска</w:t>
      </w:r>
    </w:p>
    <w:p w:rsidR="00E411B0" w:rsidRPr="00E411B0" w:rsidRDefault="00E411B0" w:rsidP="00E411B0">
      <w:pPr>
        <w:autoSpaceDE w:val="0"/>
        <w:autoSpaceDN w:val="0"/>
        <w:adjustRightInd w:val="0"/>
        <w:ind w:left="6096"/>
        <w:rPr>
          <w:rFonts w:ascii="Arial" w:hAnsi="Arial" w:cs="Arial"/>
          <w:b/>
          <w:sz w:val="28"/>
          <w:szCs w:val="28"/>
        </w:rPr>
      </w:pPr>
      <w:r w:rsidRPr="00E411B0">
        <w:rPr>
          <w:sz w:val="28"/>
          <w:szCs w:val="28"/>
        </w:rPr>
        <w:t>от 31.03. 2017 №147</w:t>
      </w:r>
    </w:p>
    <w:p w:rsidR="00E411B0" w:rsidRPr="00E411B0" w:rsidRDefault="00E411B0" w:rsidP="00E411B0">
      <w:pPr>
        <w:jc w:val="center"/>
        <w:rPr>
          <w:sz w:val="28"/>
          <w:szCs w:val="28"/>
        </w:rPr>
      </w:pPr>
      <w:r w:rsidRPr="00E411B0">
        <w:rPr>
          <w:sz w:val="28"/>
          <w:szCs w:val="28"/>
        </w:rPr>
        <w:t>Информация</w:t>
      </w:r>
    </w:p>
    <w:p w:rsidR="00E411B0" w:rsidRPr="00E411B0" w:rsidRDefault="00E411B0" w:rsidP="00E411B0">
      <w:pPr>
        <w:jc w:val="center"/>
        <w:rPr>
          <w:sz w:val="28"/>
          <w:szCs w:val="28"/>
        </w:rPr>
      </w:pPr>
      <w:r w:rsidRPr="00E411B0">
        <w:rPr>
          <w:sz w:val="28"/>
          <w:szCs w:val="28"/>
        </w:rPr>
        <w:t xml:space="preserve">о результатах оценки эффективности реализации </w:t>
      </w:r>
    </w:p>
    <w:p w:rsidR="00E411B0" w:rsidRPr="00E411B0" w:rsidRDefault="00E411B0" w:rsidP="00E411B0">
      <w:pPr>
        <w:jc w:val="center"/>
        <w:rPr>
          <w:sz w:val="28"/>
          <w:szCs w:val="28"/>
        </w:rPr>
      </w:pPr>
      <w:r w:rsidRPr="00E411B0">
        <w:rPr>
          <w:sz w:val="28"/>
          <w:szCs w:val="28"/>
        </w:rPr>
        <w:t xml:space="preserve">муниципальной программы «Развитие образования города </w:t>
      </w:r>
    </w:p>
    <w:p w:rsidR="00E411B0" w:rsidRPr="00E411B0" w:rsidRDefault="00E411B0" w:rsidP="00E411B0">
      <w:pPr>
        <w:jc w:val="center"/>
        <w:rPr>
          <w:sz w:val="28"/>
          <w:szCs w:val="28"/>
        </w:rPr>
      </w:pPr>
      <w:r w:rsidRPr="00E411B0">
        <w:rPr>
          <w:sz w:val="28"/>
          <w:szCs w:val="28"/>
        </w:rPr>
        <w:t>Нижневартовска на 2015-2020 годы» за 2016 год</w:t>
      </w:r>
    </w:p>
    <w:p w:rsidR="00E411B0" w:rsidRPr="00E411B0" w:rsidRDefault="00E411B0" w:rsidP="00E411B0">
      <w:pPr>
        <w:jc w:val="center"/>
        <w:rPr>
          <w:szCs w:val="28"/>
        </w:rPr>
      </w:pPr>
      <w:r w:rsidRPr="00E411B0">
        <w:rPr>
          <w:szCs w:val="28"/>
        </w:rPr>
        <w:t xml:space="preserve">  </w:t>
      </w:r>
    </w:p>
    <w:p w:rsidR="00E411B0" w:rsidRPr="00E411B0" w:rsidRDefault="00E411B0" w:rsidP="00E411B0">
      <w:pPr>
        <w:ind w:firstLine="708"/>
        <w:jc w:val="both"/>
        <w:rPr>
          <w:bCs/>
        </w:rPr>
      </w:pPr>
      <w:r w:rsidRPr="00E411B0">
        <w:rPr>
          <w:bCs/>
          <w:sz w:val="28"/>
          <w:szCs w:val="28"/>
        </w:rPr>
        <w:t>Целью муниципальной программы «Развитие образования города Нижневартовска на 2015-2020 годы» (далее – муниципальная программа) является обеспечение условий для развития муниципальной системы образования в соответствии с требованиями современной образовательной политики, социально-экономическим развитием города Нижневартовска и потребностями личности.</w:t>
      </w:r>
    </w:p>
    <w:p w:rsidR="00E411B0" w:rsidRPr="00E411B0" w:rsidRDefault="00E411B0" w:rsidP="00E411B0">
      <w:pPr>
        <w:ind w:right="57" w:firstLine="567"/>
        <w:jc w:val="both"/>
        <w:rPr>
          <w:rFonts w:eastAsia="Calibri"/>
          <w:sz w:val="28"/>
          <w:szCs w:val="28"/>
          <w:lang w:eastAsia="en-US"/>
        </w:rPr>
      </w:pPr>
      <w:r w:rsidRPr="00E411B0">
        <w:rPr>
          <w:rFonts w:eastAsia="Calibri"/>
          <w:sz w:val="28"/>
          <w:szCs w:val="28"/>
          <w:lang w:eastAsia="en-US"/>
        </w:rPr>
        <w:t xml:space="preserve">Реализация муниципальной программы  в 2016 году осуществлялась по основным мероприятиям, направленным на выполнение утвержденных задач муниципальной программы:  </w:t>
      </w:r>
    </w:p>
    <w:p w:rsidR="00E411B0" w:rsidRPr="00E411B0" w:rsidRDefault="00E411B0" w:rsidP="00E411B0">
      <w:pPr>
        <w:ind w:right="57" w:firstLine="567"/>
        <w:jc w:val="both"/>
        <w:rPr>
          <w:rFonts w:eastAsia="Calibri"/>
          <w:sz w:val="28"/>
          <w:szCs w:val="28"/>
          <w:lang w:eastAsia="en-US"/>
        </w:rPr>
      </w:pPr>
      <w:r w:rsidRPr="00E411B0">
        <w:rPr>
          <w:rFonts w:eastAsia="Calibri"/>
          <w:color w:val="000000"/>
          <w:sz w:val="28"/>
          <w:szCs w:val="28"/>
          <w:lang w:val="x-none" w:eastAsia="en-US"/>
        </w:rPr>
        <w:t>Задача 1. Обеспечение стабильного функционирования и предоставления качественного дошкольного, общего и дополнительного образования муниципальными образовательными организациями.</w:t>
      </w:r>
    </w:p>
    <w:p w:rsidR="00E411B0" w:rsidRPr="00E411B0" w:rsidRDefault="00E411B0" w:rsidP="00E411B0">
      <w:pPr>
        <w:tabs>
          <w:tab w:val="left" w:pos="1005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411B0">
        <w:rPr>
          <w:rFonts w:eastAsia="Calibri"/>
          <w:color w:val="000000"/>
          <w:sz w:val="28"/>
          <w:szCs w:val="28"/>
          <w:lang w:eastAsia="en-US"/>
        </w:rPr>
        <w:t xml:space="preserve">В 2016 году на стабильное функционирование 86 муниципальных организаций, подведомственных департаменту образования администрации города, направлены </w:t>
      </w:r>
      <w:r w:rsidRPr="00E411B0">
        <w:rPr>
          <w:color w:val="000000"/>
          <w:sz w:val="28"/>
          <w:szCs w:val="28"/>
        </w:rPr>
        <w:t xml:space="preserve">денежные средства в размере </w:t>
      </w:r>
      <w:r w:rsidRPr="00E411B0">
        <w:rPr>
          <w:rFonts w:eastAsia="Arial Unicode MS"/>
          <w:color w:val="000000"/>
          <w:sz w:val="28"/>
        </w:rPr>
        <w:t>8 074 165,21 тыс. рублей (</w:t>
      </w:r>
      <w:r w:rsidRPr="00E411B0">
        <w:rPr>
          <w:rFonts w:eastAsia="Arial Unicode MS"/>
          <w:sz w:val="28"/>
        </w:rPr>
        <w:t>98,6%)</w:t>
      </w:r>
      <w:r w:rsidRPr="00E411B0">
        <w:rPr>
          <w:rFonts w:eastAsia="Arial Unicode MS"/>
          <w:color w:val="000000"/>
          <w:sz w:val="28"/>
        </w:rPr>
        <w:t>,</w:t>
      </w:r>
      <w:r w:rsidRPr="00E411B0">
        <w:rPr>
          <w:color w:val="000000"/>
          <w:sz w:val="28"/>
          <w:szCs w:val="28"/>
        </w:rPr>
        <w:t xml:space="preserve"> из них на: </w:t>
      </w:r>
    </w:p>
    <w:p w:rsidR="00E411B0" w:rsidRPr="00E411B0" w:rsidRDefault="00E411B0" w:rsidP="00E411B0">
      <w:pPr>
        <w:tabs>
          <w:tab w:val="left" w:pos="100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E411B0">
        <w:rPr>
          <w:color w:val="000000"/>
          <w:sz w:val="28"/>
          <w:szCs w:val="28"/>
        </w:rPr>
        <w:t>- муниципальные дошкольные образовательные организации –                         4 008 948,94 тыс. рублей;</w:t>
      </w:r>
    </w:p>
    <w:p w:rsidR="00E411B0" w:rsidRPr="00E411B0" w:rsidRDefault="00E411B0" w:rsidP="00E411B0">
      <w:pPr>
        <w:tabs>
          <w:tab w:val="left" w:pos="100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E411B0">
        <w:rPr>
          <w:color w:val="000000"/>
          <w:sz w:val="28"/>
          <w:szCs w:val="28"/>
        </w:rPr>
        <w:t xml:space="preserve">-  </w:t>
      </w:r>
      <w:r w:rsidRPr="00E411B0">
        <w:rPr>
          <w:rFonts w:eastAsia="Calibri"/>
          <w:color w:val="000000"/>
          <w:sz w:val="28"/>
          <w:szCs w:val="28"/>
          <w:lang w:eastAsia="en-US"/>
        </w:rPr>
        <w:t xml:space="preserve">муниципальные общеобразовательные организации - </w:t>
      </w:r>
      <w:r w:rsidRPr="00E411B0">
        <w:rPr>
          <w:color w:val="000000"/>
          <w:sz w:val="28"/>
          <w:szCs w:val="28"/>
        </w:rPr>
        <w:t>3 777 907,14 тыс. рублей;</w:t>
      </w:r>
    </w:p>
    <w:p w:rsidR="00E411B0" w:rsidRPr="00E411B0" w:rsidRDefault="00E411B0" w:rsidP="00E411B0">
      <w:pPr>
        <w:tabs>
          <w:tab w:val="left" w:pos="1005"/>
        </w:tabs>
        <w:ind w:firstLine="709"/>
        <w:jc w:val="both"/>
        <w:rPr>
          <w:color w:val="000000"/>
          <w:sz w:val="28"/>
          <w:szCs w:val="28"/>
        </w:rPr>
      </w:pPr>
      <w:r w:rsidRPr="00E411B0">
        <w:rPr>
          <w:color w:val="000000"/>
          <w:sz w:val="28"/>
          <w:szCs w:val="28"/>
        </w:rPr>
        <w:t xml:space="preserve">- </w:t>
      </w:r>
      <w:r w:rsidRPr="00E411B0">
        <w:rPr>
          <w:rFonts w:eastAsia="Calibri"/>
          <w:color w:val="000000"/>
          <w:sz w:val="28"/>
          <w:szCs w:val="28"/>
          <w:lang w:eastAsia="en-US"/>
        </w:rPr>
        <w:t xml:space="preserve">муниципальные организации дополнительного образования -                   </w:t>
      </w:r>
      <w:r w:rsidRPr="00E411B0">
        <w:rPr>
          <w:color w:val="000000"/>
          <w:sz w:val="28"/>
          <w:szCs w:val="28"/>
        </w:rPr>
        <w:t>246 180,01 тыс. рублей;</w:t>
      </w:r>
    </w:p>
    <w:p w:rsidR="00E411B0" w:rsidRPr="00E411B0" w:rsidRDefault="00E411B0" w:rsidP="00E411B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E411B0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E411B0">
        <w:rPr>
          <w:rFonts w:eastAsia="Calibri"/>
          <w:color w:val="000000"/>
          <w:sz w:val="28"/>
          <w:szCs w:val="28"/>
          <w:lang w:eastAsia="en-US"/>
        </w:rPr>
        <w:t>-  муниципальное автономное учреждение города Нижневартовска «Центр развития образования» – 41</w:t>
      </w:r>
      <w:r w:rsidRPr="00E411B0">
        <w:rPr>
          <w:color w:val="000000"/>
          <w:sz w:val="28"/>
          <w:szCs w:val="28"/>
        </w:rPr>
        <w:t xml:space="preserve"> 129,12 тыс. рублей.</w:t>
      </w:r>
    </w:p>
    <w:p w:rsidR="00E411B0" w:rsidRPr="00E411B0" w:rsidRDefault="00E411B0" w:rsidP="00E411B0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E411B0">
        <w:rPr>
          <w:rFonts w:eastAsia="Calibri"/>
          <w:color w:val="000000"/>
          <w:sz w:val="28"/>
          <w:szCs w:val="28"/>
          <w:lang w:val="x-none" w:eastAsia="en-US"/>
        </w:rPr>
        <w:t xml:space="preserve">Расходы по задаче 1 составили 7 962 053,59 тыс. рублей или 98,6%, </w:t>
      </w:r>
      <w:r w:rsidRPr="00E411B0">
        <w:rPr>
          <w:rFonts w:eastAsia="Calibri"/>
          <w:sz w:val="28"/>
          <w:szCs w:val="28"/>
          <w:lang w:eastAsia="en-US"/>
        </w:rPr>
        <w:t xml:space="preserve">что обусловлено возникшей экономией в связи с актированными днями и необходимостью проведения авансовых платежей в январе 2017 года по муниципальным контрактам, в соответствии с установленными в них условиями. </w:t>
      </w:r>
    </w:p>
    <w:p w:rsidR="00E411B0" w:rsidRPr="00E411B0" w:rsidRDefault="00E411B0" w:rsidP="00E411B0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411B0">
        <w:rPr>
          <w:rFonts w:eastAsia="Calibri"/>
          <w:bCs/>
          <w:sz w:val="28"/>
          <w:szCs w:val="28"/>
          <w:lang w:eastAsia="en-US"/>
        </w:rPr>
        <w:t xml:space="preserve">Задача 2. </w:t>
      </w:r>
      <w:r w:rsidRPr="00E411B0">
        <w:rPr>
          <w:rFonts w:eastAsia="Calibri"/>
          <w:sz w:val="28"/>
          <w:szCs w:val="28"/>
          <w:lang w:eastAsia="en-US"/>
        </w:rPr>
        <w:t>Развитие инфраструктуры в муниципальных   образовательных организациях в соответствии с современными требованиями для осуществления образовательного и воспитательного процесса.</w:t>
      </w:r>
    </w:p>
    <w:p w:rsidR="00E411B0" w:rsidRPr="00E411B0" w:rsidRDefault="00E411B0" w:rsidP="00E411B0">
      <w:pPr>
        <w:ind w:right="57" w:firstLine="709"/>
        <w:jc w:val="both"/>
        <w:rPr>
          <w:rFonts w:eastAsia="Calibri"/>
          <w:color w:val="000000"/>
          <w:sz w:val="28"/>
          <w:szCs w:val="28"/>
        </w:rPr>
      </w:pPr>
      <w:r w:rsidRPr="00E411B0">
        <w:rPr>
          <w:rFonts w:eastAsia="Calibri"/>
          <w:bCs/>
          <w:color w:val="000000"/>
          <w:sz w:val="28"/>
          <w:szCs w:val="28"/>
          <w:lang w:eastAsia="en-US"/>
        </w:rPr>
        <w:t xml:space="preserve">Приобретен в муниципальную собственность </w:t>
      </w:r>
      <w:r w:rsidRPr="00E411B0">
        <w:rPr>
          <w:sz w:val="28"/>
          <w:szCs w:val="28"/>
        </w:rPr>
        <w:t>детский сад в квартале 18 на 320 мест, что</w:t>
      </w:r>
      <w:r w:rsidRPr="00E411B0">
        <w:rPr>
          <w:color w:val="000000"/>
          <w:sz w:val="28"/>
          <w:szCs w:val="28"/>
        </w:rPr>
        <w:t xml:space="preserve"> </w:t>
      </w:r>
      <w:r w:rsidRPr="00E411B0">
        <w:rPr>
          <w:rFonts w:eastAsia="Calibri"/>
          <w:color w:val="000000"/>
          <w:sz w:val="28"/>
          <w:szCs w:val="28"/>
        </w:rPr>
        <w:t>способствовало решению задачи по достижению 100 процентной доступности дошкольного образования для детей в возрасте от пяти до семи лет.</w:t>
      </w:r>
    </w:p>
    <w:p w:rsidR="00E411B0" w:rsidRPr="00E411B0" w:rsidRDefault="00E411B0" w:rsidP="00E411B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E411B0">
        <w:rPr>
          <w:rFonts w:eastAsia="Calibri"/>
          <w:sz w:val="28"/>
          <w:szCs w:val="28"/>
          <w:lang w:eastAsia="en-US"/>
        </w:rPr>
        <w:t>На реализацию задачи 2 за счет средств городского и окружного бюджетов направлено</w:t>
      </w:r>
      <w:r w:rsidRPr="00E411B0">
        <w:rPr>
          <w:sz w:val="28"/>
          <w:szCs w:val="28"/>
        </w:rPr>
        <w:t xml:space="preserve">  508 953,6 тыс. рублей. Освоено </w:t>
      </w:r>
      <w:r w:rsidRPr="00E411B0">
        <w:rPr>
          <w:rFonts w:eastAsia="Calibri"/>
          <w:sz w:val="28"/>
          <w:szCs w:val="28"/>
          <w:lang w:eastAsia="en-US"/>
        </w:rPr>
        <w:t xml:space="preserve">504 670,36 тыс. рублей  или  99,2%, что объясняется </w:t>
      </w:r>
      <w:r w:rsidRPr="00E411B0">
        <w:rPr>
          <w:sz w:val="28"/>
          <w:szCs w:val="28"/>
        </w:rPr>
        <w:t xml:space="preserve">проведением окончательного расчета по </w:t>
      </w:r>
      <w:r w:rsidRPr="00E411B0">
        <w:rPr>
          <w:sz w:val="28"/>
          <w:szCs w:val="28"/>
        </w:rPr>
        <w:lastRenderedPageBreak/>
        <w:t xml:space="preserve">заключенным контрактам, в соответствии с установленными в них условиями, в 2017 году. </w:t>
      </w:r>
    </w:p>
    <w:p w:rsidR="00E411B0" w:rsidRPr="00E411B0" w:rsidRDefault="00E411B0" w:rsidP="00E411B0">
      <w:pPr>
        <w:ind w:right="57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E411B0">
        <w:rPr>
          <w:rFonts w:eastAsia="Calibri"/>
          <w:bCs/>
          <w:sz w:val="28"/>
          <w:szCs w:val="28"/>
          <w:lang w:eastAsia="en-US"/>
        </w:rPr>
        <w:t>Задача 3. Совершенствование условий для сохранения и укрепления здоровья, формирования физических и волевых качеств у детей и подростков.</w:t>
      </w:r>
    </w:p>
    <w:p w:rsidR="00E411B0" w:rsidRPr="00E411B0" w:rsidRDefault="00E411B0" w:rsidP="00E411B0">
      <w:pPr>
        <w:ind w:firstLine="708"/>
        <w:jc w:val="both"/>
        <w:rPr>
          <w:rFonts w:eastAsia="Arial Unicode MS"/>
          <w:color w:val="000000"/>
          <w:sz w:val="28"/>
          <w:szCs w:val="28"/>
        </w:rPr>
      </w:pPr>
      <w:r w:rsidRPr="00E411B0">
        <w:rPr>
          <w:sz w:val="28"/>
          <w:szCs w:val="28"/>
        </w:rPr>
        <w:t>В целях укрепления здоровья обучающихся и воспитанников, развития физических и волевых качеств детей и подростков</w:t>
      </w:r>
      <w:r w:rsidRPr="00E411B0">
        <w:rPr>
          <w:rFonts w:eastAsia="Arial Unicode MS"/>
          <w:sz w:val="28"/>
          <w:szCs w:val="28"/>
        </w:rPr>
        <w:t xml:space="preserve"> проведено 12 городских мероприятий спортивной направленности. </w:t>
      </w:r>
      <w:r w:rsidRPr="00E411B0">
        <w:rPr>
          <w:rFonts w:eastAsia="Arial Unicode MS"/>
          <w:color w:val="000000"/>
          <w:sz w:val="28"/>
          <w:szCs w:val="28"/>
        </w:rPr>
        <w:t xml:space="preserve">Участниками мероприятий стали 7 949 человек.  По итогам городских соревнований, игр, военно-спортивных сборов определены победители и призеры в личном и командном зачете. </w:t>
      </w:r>
    </w:p>
    <w:p w:rsidR="00E411B0" w:rsidRPr="00E411B0" w:rsidRDefault="00E411B0" w:rsidP="00E411B0">
      <w:pPr>
        <w:ind w:firstLine="708"/>
        <w:jc w:val="both"/>
        <w:rPr>
          <w:rFonts w:eastAsia="Arial Unicode MS"/>
          <w:sz w:val="28"/>
          <w:szCs w:val="28"/>
        </w:rPr>
      </w:pPr>
      <w:r w:rsidRPr="00E411B0">
        <w:rPr>
          <w:rFonts w:eastAsia="Arial Unicode MS"/>
          <w:sz w:val="28"/>
          <w:szCs w:val="28"/>
        </w:rPr>
        <w:t>Обучающиеся муниципального бюджетного общеобразовательного учреждения «</w:t>
      </w:r>
      <w:r w:rsidRPr="00E411B0">
        <w:rPr>
          <w:sz w:val="28"/>
          <w:szCs w:val="28"/>
        </w:rPr>
        <w:t>Средняя школа № 31 с углубленным изучением предметов художественно-эстетического профиля</w:t>
      </w:r>
      <w:r w:rsidRPr="00E411B0">
        <w:rPr>
          <w:color w:val="000000"/>
          <w:sz w:val="28"/>
          <w:szCs w:val="28"/>
        </w:rPr>
        <w:t>»</w:t>
      </w:r>
      <w:r w:rsidRPr="00E411B0">
        <w:rPr>
          <w:sz w:val="28"/>
          <w:szCs w:val="28"/>
        </w:rPr>
        <w:t xml:space="preserve"> </w:t>
      </w:r>
      <w:r w:rsidRPr="00E411B0">
        <w:rPr>
          <w:rFonts w:eastAsia="Arial Unicode MS"/>
          <w:sz w:val="28"/>
          <w:szCs w:val="28"/>
        </w:rPr>
        <w:t xml:space="preserve">приняли участие в региональном этапе соревнований школьников «Президентские состязания (игры)» (г. Ханты-Мансийск). В результате было завоевано </w:t>
      </w:r>
      <w:r w:rsidRPr="00E411B0">
        <w:rPr>
          <w:rFonts w:eastAsia="Arial Unicode MS"/>
          <w:sz w:val="28"/>
          <w:szCs w:val="28"/>
          <w:lang w:val="en-US"/>
        </w:rPr>
        <w:t>II</w:t>
      </w:r>
      <w:r w:rsidRPr="00E411B0">
        <w:rPr>
          <w:rFonts w:eastAsia="Arial Unicode MS"/>
          <w:sz w:val="28"/>
          <w:szCs w:val="28"/>
        </w:rPr>
        <w:t xml:space="preserve"> место в командном зачете. </w:t>
      </w:r>
    </w:p>
    <w:p w:rsidR="00E411B0" w:rsidRPr="00E411B0" w:rsidRDefault="00E411B0" w:rsidP="00E411B0">
      <w:pPr>
        <w:ind w:right="57" w:firstLine="709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На реализацию задачи 3 за счет средств городского бюджета направлено </w:t>
      </w:r>
      <w:r w:rsidRPr="00E411B0">
        <w:rPr>
          <w:color w:val="000000"/>
          <w:sz w:val="28"/>
          <w:szCs w:val="28"/>
        </w:rPr>
        <w:t>1 743,3 тыс. рублей,</w:t>
      </w:r>
      <w:r w:rsidRPr="00E411B0">
        <w:rPr>
          <w:rFonts w:eastAsia="Arial Unicode MS"/>
          <w:sz w:val="28"/>
          <w:szCs w:val="28"/>
        </w:rPr>
        <w:t xml:space="preserve"> освоено 1743,</w:t>
      </w:r>
      <w:r w:rsidRPr="00E411B0">
        <w:rPr>
          <w:color w:val="000000"/>
          <w:sz w:val="28"/>
          <w:szCs w:val="28"/>
        </w:rPr>
        <w:t>14  тыс. рублей</w:t>
      </w:r>
      <w:r w:rsidRPr="00E411B0">
        <w:rPr>
          <w:color w:val="000000"/>
          <w:szCs w:val="28"/>
        </w:rPr>
        <w:t xml:space="preserve"> </w:t>
      </w:r>
      <w:r w:rsidRPr="00E411B0">
        <w:rPr>
          <w:rFonts w:eastAsia="Arial Unicode MS"/>
          <w:sz w:val="28"/>
          <w:szCs w:val="28"/>
        </w:rPr>
        <w:t xml:space="preserve">или </w:t>
      </w:r>
      <w:r w:rsidRPr="00E411B0">
        <w:rPr>
          <w:sz w:val="28"/>
          <w:szCs w:val="28"/>
        </w:rPr>
        <w:t>100%</w:t>
      </w:r>
      <w:r w:rsidRPr="00E411B0">
        <w:rPr>
          <w:rFonts w:eastAsia="Arial Unicode MS"/>
          <w:sz w:val="28"/>
        </w:rPr>
        <w:t xml:space="preserve">. </w:t>
      </w:r>
    </w:p>
    <w:p w:rsidR="00E411B0" w:rsidRPr="00E411B0" w:rsidRDefault="00E411B0" w:rsidP="00E411B0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E411B0">
        <w:rPr>
          <w:rFonts w:eastAsia="Calibri"/>
          <w:bCs/>
          <w:sz w:val="28"/>
          <w:szCs w:val="28"/>
          <w:lang w:eastAsia="en-US"/>
        </w:rPr>
        <w:t>Задача 4.  Развитие системы выявления, поддержки и сопровождения одаренных детей, лидеров в сфере образования.</w:t>
      </w:r>
    </w:p>
    <w:p w:rsidR="00E411B0" w:rsidRPr="00E411B0" w:rsidRDefault="00E411B0" w:rsidP="00E411B0">
      <w:pPr>
        <w:ind w:right="57"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E411B0">
        <w:rPr>
          <w:rFonts w:eastAsia="Calibri"/>
          <w:bCs/>
          <w:sz w:val="28"/>
          <w:szCs w:val="28"/>
        </w:rPr>
        <w:t>В региональном этапе всероссийской олимпиады школьников нижневартовская команда заняла первое место в округе, таким образом, подтвердив результат прошлого года.</w:t>
      </w:r>
      <w:r w:rsidRPr="00E411B0">
        <w:rPr>
          <w:rFonts w:eastAsia="Calibri"/>
          <w:bCs/>
          <w:sz w:val="28"/>
          <w:szCs w:val="28"/>
          <w:lang w:val="x-none" w:eastAsia="en-US"/>
        </w:rPr>
        <w:t xml:space="preserve"> </w:t>
      </w:r>
    </w:p>
    <w:p w:rsidR="00E411B0" w:rsidRPr="00E411B0" w:rsidRDefault="00E411B0" w:rsidP="00E411B0">
      <w:pPr>
        <w:ind w:right="57" w:firstLine="720"/>
        <w:jc w:val="both"/>
        <w:rPr>
          <w:rFonts w:eastAsia="Calibri"/>
          <w:b/>
          <w:sz w:val="28"/>
          <w:szCs w:val="28"/>
          <w:lang w:eastAsia="en-US"/>
        </w:rPr>
      </w:pPr>
      <w:r w:rsidRPr="00E411B0">
        <w:rPr>
          <w:rFonts w:eastAsia="Calibri"/>
          <w:bCs/>
          <w:sz w:val="28"/>
          <w:szCs w:val="28"/>
          <w:lang w:eastAsia="en-US"/>
        </w:rPr>
        <w:t xml:space="preserve">По итогам учебного года 178 выпускников 11-х классов муниципальных общеобразовательных организаций награждены окружной медалью «За  успехи в обучении», из них 171 человек получил федеральную медаль «За успехи в учении», что на 4,3% </w:t>
      </w:r>
      <w:r w:rsidRPr="00E411B0">
        <w:rPr>
          <w:rFonts w:eastAsia="Calibri"/>
          <w:sz w:val="28"/>
          <w:szCs w:val="28"/>
          <w:lang w:val="x-none" w:eastAsia="en-US"/>
        </w:rPr>
        <w:t xml:space="preserve">больше </w:t>
      </w:r>
      <w:r w:rsidRPr="00E411B0">
        <w:rPr>
          <w:rFonts w:eastAsia="Calibri"/>
          <w:sz w:val="28"/>
          <w:szCs w:val="28"/>
          <w:lang w:eastAsia="en-US"/>
        </w:rPr>
        <w:t>прошлого года.</w:t>
      </w:r>
    </w:p>
    <w:p w:rsidR="00E411B0" w:rsidRPr="00E411B0" w:rsidRDefault="00E411B0" w:rsidP="00E411B0">
      <w:pPr>
        <w:ind w:firstLine="709"/>
        <w:jc w:val="both"/>
        <w:rPr>
          <w:bCs/>
          <w:iCs/>
          <w:sz w:val="28"/>
          <w:szCs w:val="28"/>
        </w:rPr>
      </w:pPr>
      <w:r w:rsidRPr="00E411B0">
        <w:rPr>
          <w:rFonts w:eastAsia="Calibri"/>
          <w:sz w:val="28"/>
          <w:szCs w:val="28"/>
          <w:lang w:eastAsia="en-US"/>
        </w:rPr>
        <w:t xml:space="preserve">Были созданы условия для участия обучающихся в Едином государственном экзамене в новых условиях. Всего в государственной  итоговой  аттестации приняли участие 1454 (100%) обучающихся 11-х классов. </w:t>
      </w:r>
      <w:r w:rsidRPr="00E411B0">
        <w:rPr>
          <w:sz w:val="28"/>
          <w:szCs w:val="28"/>
        </w:rPr>
        <w:t>По результатам ЕГЭ  4  выпускника набрали 100 баллов, 364 выпускника – от 80 до 99 баллов по разным предметам (в 2015 году– 7 выпускников и 293 выпускника соответственно). В</w:t>
      </w:r>
      <w:r w:rsidRPr="00E411B0">
        <w:rPr>
          <w:rFonts w:eastAsia="Calibri"/>
          <w:sz w:val="28"/>
          <w:szCs w:val="28"/>
          <w:lang w:eastAsia="en-US"/>
        </w:rPr>
        <w:t>се выпускники сдали Единый государственный экзамен и получили аттестат о среднем общем образовании</w:t>
      </w:r>
      <w:r w:rsidRPr="00E411B0">
        <w:rPr>
          <w:bCs/>
          <w:iCs/>
          <w:sz w:val="28"/>
          <w:szCs w:val="28"/>
        </w:rPr>
        <w:t xml:space="preserve">.  </w:t>
      </w:r>
    </w:p>
    <w:p w:rsidR="00E411B0" w:rsidRPr="00E411B0" w:rsidRDefault="00E411B0" w:rsidP="00E411B0">
      <w:pPr>
        <w:ind w:firstLine="709"/>
        <w:jc w:val="both"/>
        <w:rPr>
          <w:bCs/>
          <w:iCs/>
          <w:sz w:val="28"/>
          <w:szCs w:val="28"/>
        </w:rPr>
      </w:pPr>
      <w:r w:rsidRPr="00E411B0">
        <w:rPr>
          <w:sz w:val="28"/>
          <w:szCs w:val="28"/>
        </w:rPr>
        <w:t xml:space="preserve">На  реализацию задачи 4 </w:t>
      </w:r>
      <w:r w:rsidRPr="00E411B0">
        <w:rPr>
          <w:bCs/>
          <w:sz w:val="28"/>
          <w:szCs w:val="28"/>
        </w:rPr>
        <w:t xml:space="preserve">за счет средств городского бюджета направлено </w:t>
      </w:r>
      <w:r w:rsidRPr="00E411B0">
        <w:rPr>
          <w:rFonts w:eastAsia="Calibri"/>
          <w:bCs/>
          <w:color w:val="000000"/>
          <w:sz w:val="28"/>
          <w:szCs w:val="28"/>
          <w:lang w:eastAsia="en-US"/>
        </w:rPr>
        <w:t>8 597,0 тыс. рублей, освоено 8 597,0</w:t>
      </w:r>
      <w:r w:rsidRPr="00E411B0">
        <w:rPr>
          <w:bCs/>
          <w:sz w:val="28"/>
          <w:szCs w:val="28"/>
        </w:rPr>
        <w:t xml:space="preserve"> </w:t>
      </w:r>
      <w:r w:rsidRPr="00E411B0">
        <w:rPr>
          <w:color w:val="000000"/>
          <w:sz w:val="28"/>
          <w:szCs w:val="28"/>
        </w:rPr>
        <w:t>тыс. рублей</w:t>
      </w:r>
      <w:r w:rsidRPr="00E411B0">
        <w:rPr>
          <w:bCs/>
          <w:sz w:val="28"/>
          <w:szCs w:val="28"/>
        </w:rPr>
        <w:t xml:space="preserve"> или 100%</w:t>
      </w:r>
      <w:r w:rsidRPr="00E411B0">
        <w:rPr>
          <w:sz w:val="28"/>
        </w:rPr>
        <w:t>.</w:t>
      </w:r>
      <w:r w:rsidRPr="00E411B0">
        <w:rPr>
          <w:sz w:val="28"/>
          <w:szCs w:val="28"/>
        </w:rPr>
        <w:t xml:space="preserve"> </w:t>
      </w:r>
    </w:p>
    <w:p w:rsidR="00E411B0" w:rsidRPr="00E411B0" w:rsidRDefault="00E411B0" w:rsidP="00E411B0">
      <w:pPr>
        <w:ind w:firstLine="709"/>
        <w:jc w:val="both"/>
        <w:textAlignment w:val="center"/>
        <w:rPr>
          <w:rFonts w:eastAsia="Calibri"/>
          <w:bCs/>
          <w:sz w:val="28"/>
          <w:szCs w:val="28"/>
          <w:lang w:eastAsia="en-US"/>
        </w:rPr>
      </w:pPr>
      <w:r w:rsidRPr="00E411B0">
        <w:rPr>
          <w:rFonts w:eastAsia="Calibri"/>
          <w:bCs/>
          <w:sz w:val="28"/>
          <w:szCs w:val="28"/>
          <w:lang w:eastAsia="en-US"/>
        </w:rPr>
        <w:t>Задача 5. Обеспечение условий для развития кадрового потенциала, повышения престижа и значимости педагогической профессии в соответствии с актуальными задачами в сфере образования.</w:t>
      </w:r>
    </w:p>
    <w:p w:rsidR="00E411B0" w:rsidRPr="00E411B0" w:rsidRDefault="00E411B0" w:rsidP="00E411B0">
      <w:pPr>
        <w:ind w:right="57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E411B0">
        <w:rPr>
          <w:sz w:val="28"/>
          <w:szCs w:val="28"/>
        </w:rPr>
        <w:t xml:space="preserve">В конкурсах профессионального мастерства для педагогических работников  приняли участие 690 педагогов образовательных организаций  (в 2015 году - 533 человека), из них 1 педагог стал победителем и 1 – призером окружного конкурса профессионального мастерства «Педагог года Ханты-Мансийского автономного округа – Югры»,  </w:t>
      </w:r>
      <w:r w:rsidRPr="00E411B0">
        <w:rPr>
          <w:rFonts w:eastAsia="Calibri"/>
          <w:bCs/>
          <w:sz w:val="28"/>
          <w:szCs w:val="28"/>
          <w:lang w:eastAsia="en-US"/>
        </w:rPr>
        <w:t xml:space="preserve">8 педагогов (в 2015 году – 7 педагогов) отмечены премиями Президента Российской Федерации и Губернатора </w:t>
      </w:r>
      <w:r w:rsidRPr="00E411B0">
        <w:rPr>
          <w:rFonts w:eastAsia="Calibri"/>
          <w:sz w:val="28"/>
          <w:szCs w:val="28"/>
          <w:lang w:eastAsia="en-US"/>
        </w:rPr>
        <w:t>Ханты-Мансийского автономного округа – Югры.</w:t>
      </w:r>
    </w:p>
    <w:p w:rsidR="00E411B0" w:rsidRPr="00E411B0" w:rsidRDefault="00E411B0" w:rsidP="00E411B0">
      <w:pPr>
        <w:ind w:right="57"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Проводились мероприятия, направленные на повышение уровня профессиональной компетентности педагогических работников (совещания, </w:t>
      </w:r>
      <w:r w:rsidRPr="00E411B0">
        <w:rPr>
          <w:sz w:val="28"/>
          <w:szCs w:val="28"/>
        </w:rPr>
        <w:lastRenderedPageBreak/>
        <w:t xml:space="preserve">конференции, форумы),  в которых приняли участие  </w:t>
      </w:r>
      <w:r w:rsidRPr="00E411B0">
        <w:rPr>
          <w:rFonts w:eastAsia="Calibri"/>
          <w:bCs/>
          <w:sz w:val="28"/>
          <w:szCs w:val="28"/>
          <w:lang w:eastAsia="en-US"/>
        </w:rPr>
        <w:t>1 911 человек</w:t>
      </w:r>
      <w:r w:rsidRPr="00E411B0">
        <w:rPr>
          <w:sz w:val="28"/>
          <w:szCs w:val="28"/>
        </w:rPr>
        <w:t xml:space="preserve"> (в 2015 году - 1 676 педагогов).</w:t>
      </w:r>
    </w:p>
    <w:p w:rsidR="00E411B0" w:rsidRPr="00E411B0" w:rsidRDefault="00E411B0" w:rsidP="00E411B0">
      <w:pPr>
        <w:ind w:right="57" w:firstLine="709"/>
        <w:jc w:val="both"/>
        <w:rPr>
          <w:bCs/>
          <w:color w:val="0070C0"/>
          <w:sz w:val="28"/>
          <w:szCs w:val="28"/>
        </w:rPr>
      </w:pPr>
      <w:r w:rsidRPr="00E411B0">
        <w:rPr>
          <w:bCs/>
          <w:sz w:val="28"/>
          <w:szCs w:val="28"/>
        </w:rPr>
        <w:t xml:space="preserve">На  </w:t>
      </w:r>
      <w:r w:rsidRPr="00E411B0">
        <w:rPr>
          <w:sz w:val="28"/>
          <w:szCs w:val="28"/>
        </w:rPr>
        <w:t xml:space="preserve">реализацию задачи 5 за счет средств городского бюджета направлено </w:t>
      </w:r>
      <w:r w:rsidRPr="00E411B0">
        <w:rPr>
          <w:bCs/>
          <w:color w:val="000000"/>
          <w:sz w:val="28"/>
          <w:szCs w:val="28"/>
        </w:rPr>
        <w:t>1 765,0</w:t>
      </w:r>
      <w:r w:rsidRPr="00E411B0">
        <w:rPr>
          <w:rFonts w:eastAsia="Calibri"/>
          <w:bCs/>
          <w:sz w:val="28"/>
          <w:szCs w:val="28"/>
          <w:lang w:eastAsia="en-US"/>
        </w:rPr>
        <w:t xml:space="preserve"> тыс. рублей</w:t>
      </w:r>
      <w:r w:rsidRPr="00E411B0">
        <w:rPr>
          <w:bCs/>
          <w:sz w:val="28"/>
          <w:szCs w:val="28"/>
        </w:rPr>
        <w:t>, освоено 1765 тыс. рублей или 100%</w:t>
      </w:r>
      <w:r w:rsidRPr="00E411B0">
        <w:rPr>
          <w:sz w:val="28"/>
        </w:rPr>
        <w:t>.</w:t>
      </w:r>
      <w:r w:rsidRPr="00E411B0">
        <w:rPr>
          <w:sz w:val="28"/>
          <w:szCs w:val="28"/>
        </w:rPr>
        <w:t xml:space="preserve"> </w:t>
      </w:r>
    </w:p>
    <w:p w:rsidR="00E411B0" w:rsidRPr="00E411B0" w:rsidRDefault="00E411B0" w:rsidP="00E411B0">
      <w:pPr>
        <w:jc w:val="both"/>
        <w:rPr>
          <w:rFonts w:eastAsia="Arial Unicode MS"/>
          <w:bCs/>
          <w:color w:val="000000"/>
          <w:sz w:val="28"/>
          <w:szCs w:val="28"/>
        </w:rPr>
      </w:pPr>
      <w:r w:rsidRPr="00E411B0">
        <w:rPr>
          <w:color w:val="00B050"/>
          <w:sz w:val="28"/>
          <w:szCs w:val="28"/>
        </w:rPr>
        <w:tab/>
      </w:r>
      <w:r w:rsidRPr="00E411B0">
        <w:rPr>
          <w:rFonts w:eastAsia="Arial Unicode MS"/>
          <w:bCs/>
          <w:color w:val="000000"/>
          <w:sz w:val="28"/>
          <w:szCs w:val="28"/>
        </w:rPr>
        <w:t>Задача 7.  Организация отдыха детей в каникулярное время на базе образовательных организаций, подведомственных департаменту образования администрации города.</w:t>
      </w:r>
    </w:p>
    <w:p w:rsidR="00E411B0" w:rsidRPr="00E411B0" w:rsidRDefault="00E411B0" w:rsidP="00E411B0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411B0">
        <w:rPr>
          <w:rFonts w:eastAsia="Arial Unicode MS"/>
          <w:bCs/>
          <w:iCs/>
          <w:sz w:val="28"/>
          <w:szCs w:val="28"/>
        </w:rPr>
        <w:t>В</w:t>
      </w:r>
      <w:r w:rsidRPr="00E411B0">
        <w:rPr>
          <w:rFonts w:eastAsia="Calibri"/>
          <w:color w:val="000000"/>
          <w:sz w:val="28"/>
          <w:szCs w:val="28"/>
          <w:lang w:eastAsia="en-US"/>
        </w:rPr>
        <w:t xml:space="preserve"> каникулярный период на базе образовательных организаций была организована работа </w:t>
      </w:r>
      <w:r w:rsidRPr="00E411B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58 лагерей (в 2015 году – 57 лагерей).</w:t>
      </w:r>
      <w:r w:rsidRPr="00E411B0">
        <w:rPr>
          <w:rFonts w:eastAsia="Arial Unicode MS"/>
          <w:color w:val="000000"/>
          <w:sz w:val="28"/>
          <w:szCs w:val="28"/>
        </w:rPr>
        <w:t xml:space="preserve"> На базе МБОУ «НШ №24» и 5 детских садов (№№8, 17, 18, 54, 69) осуществляли свою деятельность лагерь и группы  для детей дошкольного возраста по реализации программам летнего оздоровительного отдыха. </w:t>
      </w:r>
      <w:r w:rsidRPr="00E411B0">
        <w:rPr>
          <w:rFonts w:eastAsia="Arial Unicode MS"/>
          <w:bCs/>
          <w:color w:val="000000"/>
          <w:sz w:val="28"/>
          <w:szCs w:val="28"/>
        </w:rPr>
        <w:t>Р</w:t>
      </w:r>
      <w:r w:rsidRPr="00E411B0">
        <w:rPr>
          <w:rFonts w:eastAsia="Arial Unicode MS"/>
          <w:color w:val="000000"/>
          <w:sz w:val="28"/>
          <w:szCs w:val="28"/>
        </w:rPr>
        <w:t xml:space="preserve">еализовано 58 программ по 14  направлениям (2015 год – 9 направлений). </w:t>
      </w:r>
      <w:r w:rsidRPr="00E411B0">
        <w:rPr>
          <w:rFonts w:eastAsia="Arial Unicode MS"/>
          <w:color w:val="000000"/>
          <w:sz w:val="28"/>
          <w:szCs w:val="28"/>
          <w:lang w:eastAsia="en-US"/>
        </w:rPr>
        <w:t>Проведено более 1000 мероприятий различной направленности (спортивно-оздоровительной, экологической, трудовой, творческой и т.д.).</w:t>
      </w:r>
      <w:r w:rsidRPr="00E411B0">
        <w:rPr>
          <w:rFonts w:eastAsia="Arial Unicode MS"/>
          <w:color w:val="000000"/>
          <w:sz w:val="28"/>
          <w:szCs w:val="28"/>
        </w:rPr>
        <w:t xml:space="preserve"> Охват детей составил </w:t>
      </w:r>
      <w:r w:rsidRPr="00E411B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9 398</w:t>
      </w:r>
      <w:r w:rsidRPr="00E411B0">
        <w:rPr>
          <w:rFonts w:eastAsia="Arial Unicode MS"/>
          <w:color w:val="000000"/>
          <w:sz w:val="28"/>
          <w:szCs w:val="28"/>
        </w:rPr>
        <w:t xml:space="preserve"> человек (2015 год – 9 102 человека) или</w:t>
      </w:r>
      <w:r w:rsidRPr="00E411B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30% от общего количества обучающихся.</w:t>
      </w:r>
      <w:r w:rsidRPr="00E411B0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E411B0" w:rsidRPr="00E411B0" w:rsidRDefault="00E411B0" w:rsidP="00E411B0">
      <w:pPr>
        <w:ind w:firstLine="708"/>
        <w:jc w:val="both"/>
        <w:rPr>
          <w:rFonts w:eastAsia="Arial Unicode MS"/>
          <w:sz w:val="28"/>
          <w:szCs w:val="28"/>
        </w:rPr>
      </w:pPr>
      <w:r w:rsidRPr="00E411B0">
        <w:rPr>
          <w:rFonts w:eastAsia="Calibri"/>
          <w:color w:val="000000"/>
          <w:sz w:val="28"/>
          <w:szCs w:val="28"/>
          <w:lang w:eastAsia="en-US"/>
        </w:rPr>
        <w:t>На реализацию задачи 7 за счет средств городского бюджета направлено</w:t>
      </w:r>
      <w:r w:rsidRPr="00E411B0">
        <w:rPr>
          <w:rFonts w:eastAsia="Arial Unicode MS"/>
          <w:sz w:val="28"/>
          <w:szCs w:val="28"/>
        </w:rPr>
        <w:t xml:space="preserve"> </w:t>
      </w:r>
      <w:r w:rsidRPr="00E411B0">
        <w:rPr>
          <w:rFonts w:eastAsia="Arial Unicode MS"/>
          <w:bCs/>
          <w:color w:val="000000"/>
          <w:sz w:val="28"/>
          <w:szCs w:val="28"/>
        </w:rPr>
        <w:t>20 672,0 тыс. рублей</w:t>
      </w:r>
      <w:r w:rsidRPr="00E411B0">
        <w:rPr>
          <w:rFonts w:eastAsia="Arial Unicode MS"/>
          <w:color w:val="000000"/>
          <w:sz w:val="28"/>
          <w:szCs w:val="28"/>
        </w:rPr>
        <w:t>, освоено 20 588,44 тыс. рублей</w:t>
      </w:r>
      <w:r w:rsidRPr="00E411B0">
        <w:rPr>
          <w:rFonts w:eastAsia="Arial Unicode MS"/>
          <w:color w:val="000000"/>
          <w:szCs w:val="28"/>
        </w:rPr>
        <w:t xml:space="preserve"> </w:t>
      </w:r>
      <w:r w:rsidRPr="00E411B0">
        <w:rPr>
          <w:rFonts w:eastAsia="Arial Unicode MS"/>
          <w:color w:val="000000"/>
          <w:sz w:val="28"/>
          <w:szCs w:val="28"/>
        </w:rPr>
        <w:t xml:space="preserve">или 99,6%, </w:t>
      </w:r>
      <w:r w:rsidRPr="00E411B0">
        <w:rPr>
          <w:rFonts w:eastAsia="Arial Unicode MS"/>
          <w:sz w:val="28"/>
          <w:szCs w:val="28"/>
        </w:rPr>
        <w:t>что обусловлено экономией денежных средств по оплате труда</w:t>
      </w:r>
      <w:r w:rsidRPr="00E411B0">
        <w:rPr>
          <w:rFonts w:eastAsia="Arial Unicode MS"/>
          <w:sz w:val="28"/>
        </w:rPr>
        <w:t>.</w:t>
      </w:r>
    </w:p>
    <w:p w:rsidR="00E411B0" w:rsidRPr="00E411B0" w:rsidRDefault="00E411B0" w:rsidP="00E411B0">
      <w:pPr>
        <w:ind w:right="57" w:firstLine="709"/>
        <w:jc w:val="both"/>
        <w:rPr>
          <w:bCs/>
          <w:sz w:val="28"/>
          <w:szCs w:val="28"/>
        </w:rPr>
      </w:pPr>
      <w:r w:rsidRPr="00E411B0">
        <w:rPr>
          <w:rFonts w:eastAsia="Arial Unicode MS"/>
          <w:sz w:val="28"/>
          <w:szCs w:val="28"/>
        </w:rPr>
        <w:t>Задача 8. Ресурсное обеспечение муниципальной системы образования.</w:t>
      </w:r>
    </w:p>
    <w:p w:rsidR="00E411B0" w:rsidRPr="00E411B0" w:rsidRDefault="00E411B0" w:rsidP="00E411B0">
      <w:pPr>
        <w:ind w:firstLine="709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образования, (в части администрирования) из бюджета округа поступили средства 7 236,87 тыс. рублей.  Средства освоены  в сумме 7 216,87 тыс. руб. и направлены на содержание  отдела  компенсационных выплат управления финансово-экономического  обеспечения прав и гарантий граждан в области образования, а также  о</w:t>
      </w:r>
      <w:r w:rsidRPr="00E411B0">
        <w:rPr>
          <w:spacing w:val="-2"/>
          <w:sz w:val="28"/>
          <w:szCs w:val="28"/>
        </w:rPr>
        <w:t>плату труда работников департамента образования администрации города</w:t>
      </w:r>
      <w:r w:rsidRPr="00E411B0">
        <w:rPr>
          <w:rFonts w:eastAsia="Arial Unicode MS"/>
          <w:sz w:val="28"/>
          <w:szCs w:val="28"/>
        </w:rPr>
        <w:t>.</w:t>
      </w:r>
    </w:p>
    <w:p w:rsidR="00E411B0" w:rsidRPr="00E411B0" w:rsidRDefault="00E411B0" w:rsidP="00E411B0">
      <w:pPr>
        <w:ind w:firstLine="708"/>
        <w:jc w:val="both"/>
        <w:rPr>
          <w:rFonts w:eastAsia="Arial Unicode MS"/>
          <w:color w:val="000000"/>
          <w:sz w:val="28"/>
        </w:rPr>
      </w:pPr>
      <w:r w:rsidRPr="00E411B0">
        <w:rPr>
          <w:rFonts w:eastAsia="Calibri"/>
          <w:color w:val="000000"/>
          <w:sz w:val="28"/>
          <w:szCs w:val="28"/>
          <w:lang w:eastAsia="en-US"/>
        </w:rPr>
        <w:t xml:space="preserve">На реализацию задачи 8 за счет средств окружного и городского бюджетов направлено </w:t>
      </w:r>
      <w:r w:rsidRPr="00E411B0">
        <w:rPr>
          <w:rFonts w:eastAsia="Arial Unicode MS"/>
          <w:color w:val="000000"/>
          <w:sz w:val="28"/>
          <w:szCs w:val="28"/>
        </w:rPr>
        <w:t xml:space="preserve">91 081,62 тыс. рублей, освоено 90 922,91 тыс. рублей или 99,8%, </w:t>
      </w:r>
      <w:r w:rsidRPr="00E411B0">
        <w:rPr>
          <w:rFonts w:eastAsia="Arial Unicode MS"/>
          <w:sz w:val="28"/>
          <w:szCs w:val="28"/>
        </w:rPr>
        <w:t>что обусловлено экономией денежных средств по оплате труда</w:t>
      </w:r>
      <w:r w:rsidRPr="00E411B0">
        <w:rPr>
          <w:rFonts w:eastAsia="Arial Unicode MS"/>
          <w:sz w:val="28"/>
        </w:rPr>
        <w:t>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Всего на реализацию муниципальной программы в 2016 году за счет всех источников финансирования направлено </w:t>
      </w:r>
      <w:r w:rsidRPr="00E411B0">
        <w:rPr>
          <w:rFonts w:eastAsia="Arial Unicode MS"/>
          <w:color w:val="000000"/>
          <w:sz w:val="28"/>
        </w:rPr>
        <w:t>8 706 977,73 тыс. рублей.</w:t>
      </w:r>
      <w:r w:rsidRPr="00E411B0">
        <w:rPr>
          <w:sz w:val="28"/>
          <w:szCs w:val="28"/>
        </w:rPr>
        <w:t xml:space="preserve"> Кассовые расходы по муниципальной программе составили </w:t>
      </w:r>
      <w:r w:rsidRPr="00E411B0">
        <w:rPr>
          <w:rFonts w:eastAsia="Arial Unicode MS"/>
          <w:color w:val="000000"/>
          <w:sz w:val="28"/>
        </w:rPr>
        <w:t xml:space="preserve">8 590 340,44  тыс. рублей </w:t>
      </w:r>
      <w:r w:rsidRPr="00E411B0">
        <w:rPr>
          <w:sz w:val="28"/>
          <w:szCs w:val="28"/>
        </w:rPr>
        <w:t>или 98,7% от утвержденного плана (Таблица 1).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Реализация муниципальной программы позволила обеспечить устойчивое развитие системы образования города, способствовала повышению качества предоставления образовательных услуг населению.</w:t>
      </w:r>
    </w:p>
    <w:p w:rsidR="00E411B0" w:rsidRPr="00E411B0" w:rsidRDefault="00E411B0" w:rsidP="00E411B0">
      <w:pPr>
        <w:ind w:firstLine="708"/>
        <w:jc w:val="both"/>
        <w:rPr>
          <w:rFonts w:eastAsia="Arial Unicode MS"/>
          <w:color w:val="000000"/>
          <w:sz w:val="28"/>
        </w:rPr>
      </w:pPr>
    </w:p>
    <w:p w:rsidR="00E411B0" w:rsidRPr="00E411B0" w:rsidRDefault="00E411B0" w:rsidP="00E411B0">
      <w:pPr>
        <w:shd w:val="clear" w:color="auto" w:fill="FFFFFF"/>
        <w:spacing w:line="310" w:lineRule="exact"/>
        <w:jc w:val="center"/>
        <w:rPr>
          <w:sz w:val="28"/>
          <w:szCs w:val="28"/>
        </w:rPr>
      </w:pPr>
      <w:r w:rsidRPr="00E411B0">
        <w:rPr>
          <w:sz w:val="28"/>
          <w:szCs w:val="28"/>
        </w:rPr>
        <w:t>Оценка эффективности реализации муниципальной программы</w:t>
      </w:r>
    </w:p>
    <w:p w:rsidR="00E411B0" w:rsidRPr="00E411B0" w:rsidRDefault="00E411B0" w:rsidP="00E411B0">
      <w:pPr>
        <w:shd w:val="clear" w:color="auto" w:fill="FFFFFF"/>
        <w:spacing w:line="310" w:lineRule="exact"/>
        <w:jc w:val="center"/>
        <w:rPr>
          <w:sz w:val="28"/>
          <w:szCs w:val="28"/>
        </w:rPr>
      </w:pPr>
    </w:p>
    <w:p w:rsidR="00E411B0" w:rsidRPr="00E411B0" w:rsidRDefault="00E411B0" w:rsidP="00E411B0">
      <w:pPr>
        <w:shd w:val="clear" w:color="auto" w:fill="FFFFFF"/>
        <w:spacing w:line="310" w:lineRule="exact"/>
        <w:ind w:firstLine="709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Проведенный анализ показателей эффективности муниципальной программы  (Таблица 2) свидетельствует о достижении плановых значений: 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1. Доля детей в возрасте 1–6 лет, получающих дошкольную образовательную услугу и (или) услугу по их содержанию в муниципальных образовательных организациях, в общей численности детей в возрасте 1–6 лет, составила 71,3%, что соответствует ожидаемому значению показателя. 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lastRenderedPageBreak/>
        <w:t>2. Доля детей в возрасте 1–6 лет, состоящих на учете для определения в муниципальные дошкольные образовательные организации, в общей численности детей в возрасте 1–6 лет, составила 21,5%, что на 2,5%  ниже ожидаемого значения показателя (24%). Полученный результат говорит о положительной тенденции и увеличении доли детей, получающих дошкольную образовательную услугу и (или) услугу по их содержанию в муниципальных образовательных организациях.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3. Численность детей в возрасте от 3 до 7 лет, получающих дошкольное образование в муниципальных дошкольных образовательных организациях и дошкольных отделениях, организованных на базе муниципальных общеобразовательных организаций, составила 15 320 человек,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4. Доля детей, освоивших общеобразовательную программу дошкольного образования, от общей численности детей от 3 до 7 лет, посещающих муниципальные дошкольные образовательные организации и дошкольные отделения, организованные на базе муниципальных общеобразовательных организаций, составила 100%,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5. Доля обучающихся муниципальных общеобразовательных организаций, закончивших учебный год на «хорошо» и «отлично», составила 48,63%, что на 5,93% выше ожидаемого значения показателя (42,7%). 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6. Доля выпускников муниципальных общеобразовательных организаций, сдавших ЕГЭ по русскому языку и математике, в общей численности выпускников муниципальных общеобразовательных организаций, сдававших ЕГЭ по данным предметам, составила 100%,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7. Доля выпускников муниципальных общеобразовательных организаций, не получивших аттестат о среднем общем образовании, в общей численности выпускников муниципальных общеобразовательных организаций, сохранена на  уровне 0%,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8. 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организаций, составила 89%,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9. Доля муниципальных общеобразовательных организаций, реализующих образовательную программу начального общего образования в первую смену, составила 75% 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10. 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организациях, составила 10,86%, что на 0,04% ниже ожидаемого значения показателя (10,9%). Полученный результат говорит о положительной тенденции -  сокращение обучающихся в муниципальных общеобразовательных организациях, занимающихся во вторую смену.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11. Расходы бюджета муниципального образования на общее образование в расчете на 1 обучающегося в муниципальных общеобразовательных </w:t>
      </w:r>
      <w:r w:rsidRPr="00E411B0">
        <w:rPr>
          <w:sz w:val="28"/>
          <w:szCs w:val="28"/>
        </w:rPr>
        <w:lastRenderedPageBreak/>
        <w:t>организациях составили 111,5 тыс. руб.,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12. Численность обучающихся, получающих дополнительное образование в муниципальных организациях дополнительного образования, составила 9 053 человека, что выше ожидаемого значения показателя (8 880 человек).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13. Доля детей в возрасте 5–18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группы, составила 70%, что на 0,2% выше ожидаемого значения показателя (69,8%).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14. Доля обучающихся – победителей и призеров конкурсов, соревнований, фестивалей различного уровня от общей численности обучающихся муниципальных организаций дополнительного образования составила 9,6%, что на 0,3% выше ожидаемого значения показателя (9,3%).  </w:t>
      </w:r>
    </w:p>
    <w:p w:rsidR="00E411B0" w:rsidRPr="00E411B0" w:rsidRDefault="00E411B0" w:rsidP="00E411B0">
      <w:pPr>
        <w:ind w:firstLine="708"/>
        <w:jc w:val="both"/>
      </w:pPr>
      <w:r w:rsidRPr="00E411B0">
        <w:rPr>
          <w:sz w:val="28"/>
          <w:szCs w:val="28"/>
        </w:rPr>
        <w:t>15. Количество обучающихся, принявших участие в городских и окружных соревнованиях, направленных на укрепление здоровья, формирование физических и волевых качеств у детей и подростков, составило 7 949 человек, что в 1,9 раз выше ожидаемого значения показателя (4 185 человек).</w:t>
      </w:r>
      <w:r w:rsidRPr="00E411B0">
        <w:t xml:space="preserve"> 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16. Доля детей первой и второй групп здоровья в общей численности обучающихся в муниципальных общеобразовательных организациях составила 84,98%, что на 0,01% выше ожидаемого значения показателя (84,97%).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17. Доля обучающихся, отдохнувших в каникулярное время в лагерях, организованных на базе муниципальных образовательных организаций, составила 30%,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18. Доля выпускников 11 классов, поощренных за особые успехи в учении, от общего количества выпускников 11 классов, составила 12,2%, что на 6,7% выше ожидаемого значения показателя (5,5%). 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19. Доля обучающихся, вовлеченных в мероприятия интеллектуальной и творческой направленности, составила 38,1%, что на 11,6% выше ожидаемого значения показателя (26,5%).</w:t>
      </w:r>
    </w:p>
    <w:p w:rsidR="00E411B0" w:rsidRPr="00E411B0" w:rsidRDefault="00E411B0" w:rsidP="00E411B0">
      <w:pPr>
        <w:ind w:firstLine="708"/>
        <w:jc w:val="both"/>
      </w:pPr>
      <w:r w:rsidRPr="00E411B0">
        <w:rPr>
          <w:sz w:val="28"/>
          <w:szCs w:val="28"/>
        </w:rPr>
        <w:t xml:space="preserve">20. Количество обучающихся, принявших участие в региональном этапе всероссийской олимпиады школьников, составило 176 человек, что на 76% выше ожидаемого значения показателя (100 человек). </w:t>
      </w:r>
      <w:r w:rsidRPr="00E411B0">
        <w:t xml:space="preserve"> 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21. Доля работников муниципальных образовательных организаций, принявших участие в конкурсах профессионального мастерства, от общего количества работников муниципальных образовательных организаций, составила 18,3%, что на 12,8% выше ожидаемого значения показателя (5,5%).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22. Доля работников муниципальных образовательных организаций, повысивших уровень профессиональной компетентности в системе мероприятий, направленных на развитие кадрового потенциала, от общего количества работников муниципальных образовательных организаций составила 50,7%,  что на 35,2% выше ожидаемого значения показателя (15,5%).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23. Охват детей услугами дошкольного образования за счет приобретения объектов общего образования составил: групп – 16 единиц, детей – 320 человек, что соответствует ожидаемым значениям показателя. 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lastRenderedPageBreak/>
        <w:t>24. Доля обучающихся - выпускников 9,11 классов, которым созданы условия для участия в оценке качества образования при проведении государственной итоговой аттестации, к общей численности обучающихся - выпускников 9,11 классов муниципальных общеобразовательных организаций, составила 100%,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25. Доля обучающихся, получающих горячее питание в муниципальных общеобразовательных организациях, составила 100%,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26. Среднемесячная номинальная начисленная заработная плата работников составила: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- в муниципальных дошкольных образовательных организациях – 41 488,94 рублей, что на 1 470,44 руб. выше ожидаемого значения показателя (40 018,5 руб.);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- в муниципальных общеобразовательных организациях – 55 670,0 руб., что соответствует ожидаемому значению показателя;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 xml:space="preserve">- учителей муниципальных общеобразовательных организаций – 66 665,13 руб., что на 155,83 руб. выше ожидаемого значения показателя (66 509,3 руб.). 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  <w:r w:rsidRPr="00E411B0">
        <w:rPr>
          <w:sz w:val="28"/>
          <w:szCs w:val="28"/>
        </w:rPr>
        <w:t>27. Среднегодовая численность детей в возрасте от 1,5 до 7 лет, получающих дошкольную образовательную услугу и (или) услугу по их содержанию в частных образовательных организациях, составила 84 человека, что соответствует ожидаемому значению показателя.</w:t>
      </w:r>
    </w:p>
    <w:p w:rsidR="00E411B0" w:rsidRPr="00E411B0" w:rsidRDefault="00E411B0" w:rsidP="00E411B0">
      <w:pPr>
        <w:ind w:firstLine="708"/>
        <w:jc w:val="both"/>
        <w:rPr>
          <w:sz w:val="28"/>
          <w:szCs w:val="28"/>
        </w:rPr>
      </w:pPr>
    </w:p>
    <w:p w:rsidR="00E411B0" w:rsidRPr="00E411B0" w:rsidRDefault="00E411B0" w:rsidP="00E411B0">
      <w:pPr>
        <w:jc w:val="both"/>
        <w:rPr>
          <w:sz w:val="28"/>
          <w:szCs w:val="28"/>
        </w:rPr>
      </w:pPr>
      <w:r w:rsidRPr="00E411B0">
        <w:rPr>
          <w:color w:val="FF0000"/>
          <w:sz w:val="28"/>
          <w:szCs w:val="28"/>
        </w:rPr>
        <w:tab/>
      </w:r>
      <w:r w:rsidRPr="00E411B0">
        <w:rPr>
          <w:sz w:val="28"/>
          <w:szCs w:val="28"/>
        </w:rPr>
        <w:t>Ожидаемая эффективность реализации муниципальной программы достигнута.</w:t>
      </w:r>
    </w:p>
    <w:p w:rsidR="00B1588C" w:rsidRDefault="00B1588C" w:rsidP="008C6C1D">
      <w:pPr>
        <w:tabs>
          <w:tab w:val="left" w:pos="6540"/>
        </w:tabs>
        <w:jc w:val="both"/>
      </w:pPr>
    </w:p>
    <w:sectPr w:rsidR="00B1588C" w:rsidSect="0012384E">
      <w:pgSz w:w="11906" w:h="16838"/>
      <w:pgMar w:top="851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3C42"/>
    <w:multiLevelType w:val="hybridMultilevel"/>
    <w:tmpl w:val="0156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9F2AAA"/>
    <w:multiLevelType w:val="hybridMultilevel"/>
    <w:tmpl w:val="CBE6D184"/>
    <w:lvl w:ilvl="0" w:tplc="7F1E289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51F18"/>
    <w:multiLevelType w:val="hybridMultilevel"/>
    <w:tmpl w:val="17BCE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31C18"/>
    <w:multiLevelType w:val="hybridMultilevel"/>
    <w:tmpl w:val="AA2A7B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1E112A"/>
    <w:multiLevelType w:val="hybridMultilevel"/>
    <w:tmpl w:val="B19E6D24"/>
    <w:lvl w:ilvl="0" w:tplc="891EE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C601A"/>
    <w:multiLevelType w:val="hybridMultilevel"/>
    <w:tmpl w:val="E03E6618"/>
    <w:lvl w:ilvl="0" w:tplc="57E08E7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555F5403"/>
    <w:multiLevelType w:val="hybridMultilevel"/>
    <w:tmpl w:val="9CCCE4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D7B0C58"/>
    <w:multiLevelType w:val="hybridMultilevel"/>
    <w:tmpl w:val="719A7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A70BF5"/>
    <w:multiLevelType w:val="hybridMultilevel"/>
    <w:tmpl w:val="01E4D218"/>
    <w:lvl w:ilvl="0" w:tplc="B6DEF8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E36A7"/>
    <w:multiLevelType w:val="hybridMultilevel"/>
    <w:tmpl w:val="EC52AF46"/>
    <w:lvl w:ilvl="0" w:tplc="9DD0DDFE">
      <w:start w:val="2"/>
      <w:numFmt w:val="decimal"/>
      <w:lvlText w:val="%1."/>
      <w:lvlJc w:val="left"/>
      <w:pPr>
        <w:tabs>
          <w:tab w:val="num" w:pos="1304"/>
        </w:tabs>
        <w:ind w:left="13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4"/>
        </w:tabs>
        <w:ind w:left="20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4"/>
        </w:tabs>
        <w:ind w:left="27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4"/>
        </w:tabs>
        <w:ind w:left="34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4"/>
        </w:tabs>
        <w:ind w:left="41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4"/>
        </w:tabs>
        <w:ind w:left="49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4"/>
        </w:tabs>
        <w:ind w:left="56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4"/>
        </w:tabs>
        <w:ind w:left="63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4"/>
        </w:tabs>
        <w:ind w:left="7064" w:hanging="180"/>
      </w:pPr>
    </w:lvl>
  </w:abstractNum>
  <w:abstractNum w:abstractNumId="10">
    <w:nsid w:val="71E9430A"/>
    <w:multiLevelType w:val="hybridMultilevel"/>
    <w:tmpl w:val="18E66E90"/>
    <w:lvl w:ilvl="0" w:tplc="7F1E2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834ECC"/>
    <w:multiLevelType w:val="hybridMultilevel"/>
    <w:tmpl w:val="4C98BB80"/>
    <w:lvl w:ilvl="0" w:tplc="F36E8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97"/>
    <w:rsid w:val="00000200"/>
    <w:rsid w:val="0000370D"/>
    <w:rsid w:val="00005D72"/>
    <w:rsid w:val="000137B4"/>
    <w:rsid w:val="0001444F"/>
    <w:rsid w:val="0002705F"/>
    <w:rsid w:val="00027CDB"/>
    <w:rsid w:val="00033FAB"/>
    <w:rsid w:val="00041FF0"/>
    <w:rsid w:val="000429EF"/>
    <w:rsid w:val="000436CE"/>
    <w:rsid w:val="00050743"/>
    <w:rsid w:val="00050DF4"/>
    <w:rsid w:val="0005234C"/>
    <w:rsid w:val="00056021"/>
    <w:rsid w:val="00076F4F"/>
    <w:rsid w:val="000814D8"/>
    <w:rsid w:val="00093FF4"/>
    <w:rsid w:val="00096A8D"/>
    <w:rsid w:val="000A230B"/>
    <w:rsid w:val="000A5D11"/>
    <w:rsid w:val="000B0EA2"/>
    <w:rsid w:val="000B3C2D"/>
    <w:rsid w:val="000B4A4D"/>
    <w:rsid w:val="000C1381"/>
    <w:rsid w:val="000C47D8"/>
    <w:rsid w:val="000C5388"/>
    <w:rsid w:val="000C549F"/>
    <w:rsid w:val="000C73D0"/>
    <w:rsid w:val="000D1853"/>
    <w:rsid w:val="000D49B1"/>
    <w:rsid w:val="000D5E83"/>
    <w:rsid w:val="000D64D2"/>
    <w:rsid w:val="000D7219"/>
    <w:rsid w:val="000E3E09"/>
    <w:rsid w:val="000F54FD"/>
    <w:rsid w:val="000F65FF"/>
    <w:rsid w:val="00102F72"/>
    <w:rsid w:val="0010504C"/>
    <w:rsid w:val="00114850"/>
    <w:rsid w:val="00123755"/>
    <w:rsid w:val="0012384E"/>
    <w:rsid w:val="00140095"/>
    <w:rsid w:val="001509C2"/>
    <w:rsid w:val="001551E5"/>
    <w:rsid w:val="00156AB1"/>
    <w:rsid w:val="00157076"/>
    <w:rsid w:val="0016369B"/>
    <w:rsid w:val="00163B9A"/>
    <w:rsid w:val="001741B2"/>
    <w:rsid w:val="001752BF"/>
    <w:rsid w:val="0017563F"/>
    <w:rsid w:val="00184443"/>
    <w:rsid w:val="00184F6A"/>
    <w:rsid w:val="0018685F"/>
    <w:rsid w:val="00190A9D"/>
    <w:rsid w:val="001A002B"/>
    <w:rsid w:val="001A19CB"/>
    <w:rsid w:val="001B1216"/>
    <w:rsid w:val="001C2E1C"/>
    <w:rsid w:val="001C533A"/>
    <w:rsid w:val="001C5404"/>
    <w:rsid w:val="001C6441"/>
    <w:rsid w:val="001C6981"/>
    <w:rsid w:val="001C7E67"/>
    <w:rsid w:val="001E363F"/>
    <w:rsid w:val="001E77D8"/>
    <w:rsid w:val="001F238C"/>
    <w:rsid w:val="001F25FB"/>
    <w:rsid w:val="0020091E"/>
    <w:rsid w:val="0020528B"/>
    <w:rsid w:val="00206C41"/>
    <w:rsid w:val="00207844"/>
    <w:rsid w:val="00222C2C"/>
    <w:rsid w:val="00230B50"/>
    <w:rsid w:val="00232A7B"/>
    <w:rsid w:val="0023568E"/>
    <w:rsid w:val="002413D4"/>
    <w:rsid w:val="00241599"/>
    <w:rsid w:val="00245450"/>
    <w:rsid w:val="00246F22"/>
    <w:rsid w:val="00247E85"/>
    <w:rsid w:val="0025098C"/>
    <w:rsid w:val="00254170"/>
    <w:rsid w:val="00257D42"/>
    <w:rsid w:val="00261E4E"/>
    <w:rsid w:val="00262318"/>
    <w:rsid w:val="00263900"/>
    <w:rsid w:val="00272B0D"/>
    <w:rsid w:val="00274DAA"/>
    <w:rsid w:val="0027534E"/>
    <w:rsid w:val="00290B2A"/>
    <w:rsid w:val="002954C8"/>
    <w:rsid w:val="002A03E7"/>
    <w:rsid w:val="002A1637"/>
    <w:rsid w:val="002A227A"/>
    <w:rsid w:val="002A754E"/>
    <w:rsid w:val="002B0679"/>
    <w:rsid w:val="002B0D9C"/>
    <w:rsid w:val="002C2078"/>
    <w:rsid w:val="002C2796"/>
    <w:rsid w:val="002E725C"/>
    <w:rsid w:val="002F419E"/>
    <w:rsid w:val="003002F9"/>
    <w:rsid w:val="00303B3D"/>
    <w:rsid w:val="0030415D"/>
    <w:rsid w:val="00316793"/>
    <w:rsid w:val="00330905"/>
    <w:rsid w:val="003379C2"/>
    <w:rsid w:val="00340CFE"/>
    <w:rsid w:val="00345533"/>
    <w:rsid w:val="00351272"/>
    <w:rsid w:val="0035176B"/>
    <w:rsid w:val="00351C01"/>
    <w:rsid w:val="0035453E"/>
    <w:rsid w:val="00354A71"/>
    <w:rsid w:val="00355C80"/>
    <w:rsid w:val="00357ABD"/>
    <w:rsid w:val="00361EBC"/>
    <w:rsid w:val="00362053"/>
    <w:rsid w:val="00362174"/>
    <w:rsid w:val="00365FFB"/>
    <w:rsid w:val="0036647B"/>
    <w:rsid w:val="00367819"/>
    <w:rsid w:val="00377EB2"/>
    <w:rsid w:val="00380DEA"/>
    <w:rsid w:val="00384367"/>
    <w:rsid w:val="00392133"/>
    <w:rsid w:val="003969EF"/>
    <w:rsid w:val="00397809"/>
    <w:rsid w:val="003A2C60"/>
    <w:rsid w:val="003B0000"/>
    <w:rsid w:val="003B2F83"/>
    <w:rsid w:val="003B7A2D"/>
    <w:rsid w:val="003C2EA4"/>
    <w:rsid w:val="003C4075"/>
    <w:rsid w:val="003C7B9B"/>
    <w:rsid w:val="003D04B1"/>
    <w:rsid w:val="003D15E4"/>
    <w:rsid w:val="003D15F4"/>
    <w:rsid w:val="003D2292"/>
    <w:rsid w:val="003E18A4"/>
    <w:rsid w:val="003E63F3"/>
    <w:rsid w:val="003E69A5"/>
    <w:rsid w:val="003E7514"/>
    <w:rsid w:val="0040049C"/>
    <w:rsid w:val="004122F9"/>
    <w:rsid w:val="00414F96"/>
    <w:rsid w:val="004175AD"/>
    <w:rsid w:val="00423729"/>
    <w:rsid w:val="00423C79"/>
    <w:rsid w:val="00424D3B"/>
    <w:rsid w:val="0045031F"/>
    <w:rsid w:val="00472093"/>
    <w:rsid w:val="0049298A"/>
    <w:rsid w:val="004A1470"/>
    <w:rsid w:val="004A6FA7"/>
    <w:rsid w:val="004A7EE4"/>
    <w:rsid w:val="004B149E"/>
    <w:rsid w:val="004B2379"/>
    <w:rsid w:val="004C0C73"/>
    <w:rsid w:val="004C478A"/>
    <w:rsid w:val="004C507B"/>
    <w:rsid w:val="004C5239"/>
    <w:rsid w:val="004C5801"/>
    <w:rsid w:val="004D2126"/>
    <w:rsid w:val="004D3161"/>
    <w:rsid w:val="004D4D86"/>
    <w:rsid w:val="004E1A4B"/>
    <w:rsid w:val="004E3190"/>
    <w:rsid w:val="004E3EB4"/>
    <w:rsid w:val="004F061F"/>
    <w:rsid w:val="004F0DAF"/>
    <w:rsid w:val="004F39A4"/>
    <w:rsid w:val="004F57CE"/>
    <w:rsid w:val="004F65B5"/>
    <w:rsid w:val="00502432"/>
    <w:rsid w:val="00505F8B"/>
    <w:rsid w:val="0050788F"/>
    <w:rsid w:val="0051375A"/>
    <w:rsid w:val="00513C42"/>
    <w:rsid w:val="005142FD"/>
    <w:rsid w:val="00517D91"/>
    <w:rsid w:val="00522DBF"/>
    <w:rsid w:val="00523044"/>
    <w:rsid w:val="00526738"/>
    <w:rsid w:val="005446EC"/>
    <w:rsid w:val="00547A15"/>
    <w:rsid w:val="00557327"/>
    <w:rsid w:val="00565BC3"/>
    <w:rsid w:val="00567BDA"/>
    <w:rsid w:val="00571F7D"/>
    <w:rsid w:val="00574970"/>
    <w:rsid w:val="005852EA"/>
    <w:rsid w:val="00587A9D"/>
    <w:rsid w:val="005928BC"/>
    <w:rsid w:val="005951C3"/>
    <w:rsid w:val="005A304E"/>
    <w:rsid w:val="005B01D1"/>
    <w:rsid w:val="005B314F"/>
    <w:rsid w:val="005C1184"/>
    <w:rsid w:val="005C621B"/>
    <w:rsid w:val="005D5259"/>
    <w:rsid w:val="005D7E6E"/>
    <w:rsid w:val="005E26AE"/>
    <w:rsid w:val="005E2FF3"/>
    <w:rsid w:val="005E46BA"/>
    <w:rsid w:val="005E604D"/>
    <w:rsid w:val="005F7895"/>
    <w:rsid w:val="006003FD"/>
    <w:rsid w:val="00600DD5"/>
    <w:rsid w:val="00602828"/>
    <w:rsid w:val="00607573"/>
    <w:rsid w:val="00612B20"/>
    <w:rsid w:val="006304D0"/>
    <w:rsid w:val="0063134A"/>
    <w:rsid w:val="006607CD"/>
    <w:rsid w:val="00661B41"/>
    <w:rsid w:val="00673C25"/>
    <w:rsid w:val="00673F2B"/>
    <w:rsid w:val="006762BF"/>
    <w:rsid w:val="00682EB2"/>
    <w:rsid w:val="00690B12"/>
    <w:rsid w:val="006A0822"/>
    <w:rsid w:val="006A42BD"/>
    <w:rsid w:val="006A4B9A"/>
    <w:rsid w:val="006A7D5C"/>
    <w:rsid w:val="006B1C31"/>
    <w:rsid w:val="006B3B70"/>
    <w:rsid w:val="006B442D"/>
    <w:rsid w:val="006B5D55"/>
    <w:rsid w:val="006B627B"/>
    <w:rsid w:val="006B6B90"/>
    <w:rsid w:val="006B6C4C"/>
    <w:rsid w:val="006C3E5D"/>
    <w:rsid w:val="006C5944"/>
    <w:rsid w:val="006D3104"/>
    <w:rsid w:val="006D5111"/>
    <w:rsid w:val="006E13A8"/>
    <w:rsid w:val="0070187C"/>
    <w:rsid w:val="00704677"/>
    <w:rsid w:val="00705306"/>
    <w:rsid w:val="0071192E"/>
    <w:rsid w:val="00712A24"/>
    <w:rsid w:val="0071337C"/>
    <w:rsid w:val="00725BE9"/>
    <w:rsid w:val="00737286"/>
    <w:rsid w:val="0075116B"/>
    <w:rsid w:val="00757616"/>
    <w:rsid w:val="007643B1"/>
    <w:rsid w:val="00766F2F"/>
    <w:rsid w:val="00767052"/>
    <w:rsid w:val="00767CC6"/>
    <w:rsid w:val="007702C2"/>
    <w:rsid w:val="00783293"/>
    <w:rsid w:val="007849E9"/>
    <w:rsid w:val="0078551A"/>
    <w:rsid w:val="00785C0B"/>
    <w:rsid w:val="00791691"/>
    <w:rsid w:val="007A1C71"/>
    <w:rsid w:val="007A34E0"/>
    <w:rsid w:val="007A5643"/>
    <w:rsid w:val="007A68D7"/>
    <w:rsid w:val="007A7BD0"/>
    <w:rsid w:val="007B6AF0"/>
    <w:rsid w:val="007B6BFA"/>
    <w:rsid w:val="007C12CA"/>
    <w:rsid w:val="007C1B1F"/>
    <w:rsid w:val="007C7B07"/>
    <w:rsid w:val="007D13BB"/>
    <w:rsid w:val="007D17ED"/>
    <w:rsid w:val="007D63B0"/>
    <w:rsid w:val="007F0C29"/>
    <w:rsid w:val="007F3B4C"/>
    <w:rsid w:val="007F502C"/>
    <w:rsid w:val="007F7447"/>
    <w:rsid w:val="0080126C"/>
    <w:rsid w:val="00804741"/>
    <w:rsid w:val="00811866"/>
    <w:rsid w:val="00812D26"/>
    <w:rsid w:val="0081704E"/>
    <w:rsid w:val="0082666A"/>
    <w:rsid w:val="00826B97"/>
    <w:rsid w:val="008303BA"/>
    <w:rsid w:val="008412C3"/>
    <w:rsid w:val="00853CAD"/>
    <w:rsid w:val="00854464"/>
    <w:rsid w:val="00855978"/>
    <w:rsid w:val="00856DC0"/>
    <w:rsid w:val="008608EE"/>
    <w:rsid w:val="00862741"/>
    <w:rsid w:val="00863A6D"/>
    <w:rsid w:val="0087001A"/>
    <w:rsid w:val="00872E7D"/>
    <w:rsid w:val="00875515"/>
    <w:rsid w:val="00876C2F"/>
    <w:rsid w:val="00877EFB"/>
    <w:rsid w:val="00887939"/>
    <w:rsid w:val="00890CC1"/>
    <w:rsid w:val="00895E16"/>
    <w:rsid w:val="00896E86"/>
    <w:rsid w:val="008A2A79"/>
    <w:rsid w:val="008A3699"/>
    <w:rsid w:val="008A4D36"/>
    <w:rsid w:val="008B0D58"/>
    <w:rsid w:val="008B225C"/>
    <w:rsid w:val="008B3C76"/>
    <w:rsid w:val="008B3E75"/>
    <w:rsid w:val="008B3ED1"/>
    <w:rsid w:val="008B45BE"/>
    <w:rsid w:val="008C05C1"/>
    <w:rsid w:val="008C667F"/>
    <w:rsid w:val="008C6C1D"/>
    <w:rsid w:val="008C7B04"/>
    <w:rsid w:val="008D062D"/>
    <w:rsid w:val="008D30DB"/>
    <w:rsid w:val="008D44C2"/>
    <w:rsid w:val="008E243A"/>
    <w:rsid w:val="008E6628"/>
    <w:rsid w:val="008F0FCB"/>
    <w:rsid w:val="008F53E9"/>
    <w:rsid w:val="008F70E1"/>
    <w:rsid w:val="008F7C7C"/>
    <w:rsid w:val="00901C1D"/>
    <w:rsid w:val="00903EEA"/>
    <w:rsid w:val="00904915"/>
    <w:rsid w:val="00905135"/>
    <w:rsid w:val="00906497"/>
    <w:rsid w:val="00907D7E"/>
    <w:rsid w:val="009200A7"/>
    <w:rsid w:val="00922910"/>
    <w:rsid w:val="00926743"/>
    <w:rsid w:val="00927A54"/>
    <w:rsid w:val="009372A9"/>
    <w:rsid w:val="00940D67"/>
    <w:rsid w:val="00945989"/>
    <w:rsid w:val="00947FB2"/>
    <w:rsid w:val="00951F93"/>
    <w:rsid w:val="009525EF"/>
    <w:rsid w:val="009527D4"/>
    <w:rsid w:val="0095699D"/>
    <w:rsid w:val="0096090F"/>
    <w:rsid w:val="0096124B"/>
    <w:rsid w:val="009648FB"/>
    <w:rsid w:val="00972385"/>
    <w:rsid w:val="009743F2"/>
    <w:rsid w:val="009751EE"/>
    <w:rsid w:val="009760CC"/>
    <w:rsid w:val="009770FF"/>
    <w:rsid w:val="009828FB"/>
    <w:rsid w:val="00984FF3"/>
    <w:rsid w:val="00985788"/>
    <w:rsid w:val="009868E1"/>
    <w:rsid w:val="00990C14"/>
    <w:rsid w:val="009A42C8"/>
    <w:rsid w:val="009A48CC"/>
    <w:rsid w:val="009B61E9"/>
    <w:rsid w:val="009C06B5"/>
    <w:rsid w:val="009C1688"/>
    <w:rsid w:val="009C6691"/>
    <w:rsid w:val="009C7F38"/>
    <w:rsid w:val="009D1395"/>
    <w:rsid w:val="009D5CBD"/>
    <w:rsid w:val="009D785E"/>
    <w:rsid w:val="009E1152"/>
    <w:rsid w:val="009E309D"/>
    <w:rsid w:val="009E6392"/>
    <w:rsid w:val="009E7531"/>
    <w:rsid w:val="009F0E0D"/>
    <w:rsid w:val="009F63E0"/>
    <w:rsid w:val="009F6616"/>
    <w:rsid w:val="00A035E2"/>
    <w:rsid w:val="00A0779E"/>
    <w:rsid w:val="00A32BD3"/>
    <w:rsid w:val="00A3544D"/>
    <w:rsid w:val="00A40BE7"/>
    <w:rsid w:val="00A51D24"/>
    <w:rsid w:val="00A54CE8"/>
    <w:rsid w:val="00A63611"/>
    <w:rsid w:val="00A664A1"/>
    <w:rsid w:val="00A67000"/>
    <w:rsid w:val="00A72BBC"/>
    <w:rsid w:val="00A8032D"/>
    <w:rsid w:val="00A84EA7"/>
    <w:rsid w:val="00A94D3E"/>
    <w:rsid w:val="00AA0A46"/>
    <w:rsid w:val="00AA0B87"/>
    <w:rsid w:val="00AA6C26"/>
    <w:rsid w:val="00AA7356"/>
    <w:rsid w:val="00AB24C7"/>
    <w:rsid w:val="00AB70C6"/>
    <w:rsid w:val="00AC09C5"/>
    <w:rsid w:val="00AC4461"/>
    <w:rsid w:val="00AC47D8"/>
    <w:rsid w:val="00AD5771"/>
    <w:rsid w:val="00AE39F4"/>
    <w:rsid w:val="00AE44AE"/>
    <w:rsid w:val="00AF228B"/>
    <w:rsid w:val="00B0250F"/>
    <w:rsid w:val="00B051B4"/>
    <w:rsid w:val="00B11778"/>
    <w:rsid w:val="00B11F1B"/>
    <w:rsid w:val="00B1588C"/>
    <w:rsid w:val="00B20917"/>
    <w:rsid w:val="00B20A97"/>
    <w:rsid w:val="00B22F70"/>
    <w:rsid w:val="00B31543"/>
    <w:rsid w:val="00B360D6"/>
    <w:rsid w:val="00B36ABD"/>
    <w:rsid w:val="00B544BF"/>
    <w:rsid w:val="00B57D00"/>
    <w:rsid w:val="00B6303A"/>
    <w:rsid w:val="00B6397C"/>
    <w:rsid w:val="00B7119E"/>
    <w:rsid w:val="00B80ED7"/>
    <w:rsid w:val="00B81C21"/>
    <w:rsid w:val="00B82076"/>
    <w:rsid w:val="00B833CC"/>
    <w:rsid w:val="00B86801"/>
    <w:rsid w:val="00BB7578"/>
    <w:rsid w:val="00BC0146"/>
    <w:rsid w:val="00BD167B"/>
    <w:rsid w:val="00BD5374"/>
    <w:rsid w:val="00BD5EFC"/>
    <w:rsid w:val="00BD6CF5"/>
    <w:rsid w:val="00BE1753"/>
    <w:rsid w:val="00BF49F4"/>
    <w:rsid w:val="00BF6ABD"/>
    <w:rsid w:val="00BF75F0"/>
    <w:rsid w:val="00C0630C"/>
    <w:rsid w:val="00C064CC"/>
    <w:rsid w:val="00C06EC8"/>
    <w:rsid w:val="00C077EF"/>
    <w:rsid w:val="00C2110B"/>
    <w:rsid w:val="00C263B4"/>
    <w:rsid w:val="00C36CE6"/>
    <w:rsid w:val="00C46EC1"/>
    <w:rsid w:val="00C51316"/>
    <w:rsid w:val="00C54688"/>
    <w:rsid w:val="00C55C6B"/>
    <w:rsid w:val="00C57F39"/>
    <w:rsid w:val="00C677C0"/>
    <w:rsid w:val="00C72585"/>
    <w:rsid w:val="00C773A5"/>
    <w:rsid w:val="00C77815"/>
    <w:rsid w:val="00C80035"/>
    <w:rsid w:val="00C837D1"/>
    <w:rsid w:val="00C90017"/>
    <w:rsid w:val="00C909DE"/>
    <w:rsid w:val="00C9322F"/>
    <w:rsid w:val="00C93A9F"/>
    <w:rsid w:val="00C9569F"/>
    <w:rsid w:val="00C96024"/>
    <w:rsid w:val="00CA3767"/>
    <w:rsid w:val="00CA536C"/>
    <w:rsid w:val="00CA78DC"/>
    <w:rsid w:val="00CB267F"/>
    <w:rsid w:val="00CC4F0F"/>
    <w:rsid w:val="00CD4BDB"/>
    <w:rsid w:val="00CD6117"/>
    <w:rsid w:val="00CE32EE"/>
    <w:rsid w:val="00CE5C1B"/>
    <w:rsid w:val="00CE679B"/>
    <w:rsid w:val="00CF6410"/>
    <w:rsid w:val="00CF6B07"/>
    <w:rsid w:val="00D008C8"/>
    <w:rsid w:val="00D05C32"/>
    <w:rsid w:val="00D24FE7"/>
    <w:rsid w:val="00D26239"/>
    <w:rsid w:val="00D27949"/>
    <w:rsid w:val="00D35C7A"/>
    <w:rsid w:val="00D3633D"/>
    <w:rsid w:val="00D43490"/>
    <w:rsid w:val="00D452AC"/>
    <w:rsid w:val="00D46B36"/>
    <w:rsid w:val="00D46EE6"/>
    <w:rsid w:val="00D5041D"/>
    <w:rsid w:val="00D51797"/>
    <w:rsid w:val="00D53900"/>
    <w:rsid w:val="00D541DD"/>
    <w:rsid w:val="00D62C2C"/>
    <w:rsid w:val="00D640F8"/>
    <w:rsid w:val="00D7561F"/>
    <w:rsid w:val="00D870E4"/>
    <w:rsid w:val="00D962A4"/>
    <w:rsid w:val="00DA4B45"/>
    <w:rsid w:val="00DC02F3"/>
    <w:rsid w:val="00DD2565"/>
    <w:rsid w:val="00DD3542"/>
    <w:rsid w:val="00DD5176"/>
    <w:rsid w:val="00DD7B31"/>
    <w:rsid w:val="00DE6B8F"/>
    <w:rsid w:val="00DE7DFC"/>
    <w:rsid w:val="00DE7E0D"/>
    <w:rsid w:val="00DF0D46"/>
    <w:rsid w:val="00E00900"/>
    <w:rsid w:val="00E018EF"/>
    <w:rsid w:val="00E04A73"/>
    <w:rsid w:val="00E101AF"/>
    <w:rsid w:val="00E12CEE"/>
    <w:rsid w:val="00E168ED"/>
    <w:rsid w:val="00E32F56"/>
    <w:rsid w:val="00E349B7"/>
    <w:rsid w:val="00E364EB"/>
    <w:rsid w:val="00E411B0"/>
    <w:rsid w:val="00E4477A"/>
    <w:rsid w:val="00E46368"/>
    <w:rsid w:val="00E54C6C"/>
    <w:rsid w:val="00E56FBC"/>
    <w:rsid w:val="00E61548"/>
    <w:rsid w:val="00E675D9"/>
    <w:rsid w:val="00E67798"/>
    <w:rsid w:val="00E71788"/>
    <w:rsid w:val="00E743C0"/>
    <w:rsid w:val="00E74DEC"/>
    <w:rsid w:val="00E872F2"/>
    <w:rsid w:val="00EA3BBF"/>
    <w:rsid w:val="00EC41D1"/>
    <w:rsid w:val="00EC6E75"/>
    <w:rsid w:val="00EC71FB"/>
    <w:rsid w:val="00ED3111"/>
    <w:rsid w:val="00ED3681"/>
    <w:rsid w:val="00ED5E25"/>
    <w:rsid w:val="00EE1396"/>
    <w:rsid w:val="00EF0922"/>
    <w:rsid w:val="00EF1594"/>
    <w:rsid w:val="00F10F56"/>
    <w:rsid w:val="00F11DEE"/>
    <w:rsid w:val="00F14B1C"/>
    <w:rsid w:val="00F16F2F"/>
    <w:rsid w:val="00F20CE9"/>
    <w:rsid w:val="00F21807"/>
    <w:rsid w:val="00F248C3"/>
    <w:rsid w:val="00F255AF"/>
    <w:rsid w:val="00F31B7A"/>
    <w:rsid w:val="00F32F32"/>
    <w:rsid w:val="00F33016"/>
    <w:rsid w:val="00F34686"/>
    <w:rsid w:val="00F4135A"/>
    <w:rsid w:val="00F43DA1"/>
    <w:rsid w:val="00F44965"/>
    <w:rsid w:val="00F46DF6"/>
    <w:rsid w:val="00F47EAD"/>
    <w:rsid w:val="00F508C5"/>
    <w:rsid w:val="00F5780B"/>
    <w:rsid w:val="00F618C2"/>
    <w:rsid w:val="00F62513"/>
    <w:rsid w:val="00F729B5"/>
    <w:rsid w:val="00F7383C"/>
    <w:rsid w:val="00F84F7F"/>
    <w:rsid w:val="00F8528B"/>
    <w:rsid w:val="00F903BE"/>
    <w:rsid w:val="00F9356F"/>
    <w:rsid w:val="00FA0317"/>
    <w:rsid w:val="00FA2EE1"/>
    <w:rsid w:val="00FB245F"/>
    <w:rsid w:val="00FC06EE"/>
    <w:rsid w:val="00FC0AC2"/>
    <w:rsid w:val="00FC1A20"/>
    <w:rsid w:val="00FC630C"/>
    <w:rsid w:val="00FD4786"/>
    <w:rsid w:val="00FE1678"/>
    <w:rsid w:val="00FE3B71"/>
    <w:rsid w:val="00F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A9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Название Знак"/>
    <w:link w:val="a4"/>
    <w:locked/>
    <w:rsid w:val="00B20A97"/>
    <w:rPr>
      <w:b/>
      <w:sz w:val="26"/>
      <w:lang w:val="ru-RU" w:eastAsia="ru-RU" w:bidi="ar-SA"/>
    </w:rPr>
  </w:style>
  <w:style w:type="paragraph" w:styleId="a4">
    <w:name w:val="Title"/>
    <w:basedOn w:val="a"/>
    <w:link w:val="a3"/>
    <w:qFormat/>
    <w:rsid w:val="00B20A97"/>
    <w:pPr>
      <w:jc w:val="center"/>
    </w:pPr>
    <w:rPr>
      <w:b/>
      <w:sz w:val="26"/>
      <w:szCs w:val="20"/>
    </w:rPr>
  </w:style>
  <w:style w:type="paragraph" w:customStyle="1" w:styleId="ConsPlusNormal">
    <w:name w:val="ConsPlusNormal"/>
    <w:rsid w:val="00B20A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20A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5">
    <w:name w:val="Table Grid"/>
    <w:basedOn w:val="a1"/>
    <w:rsid w:val="00B20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940D67"/>
    <w:pPr>
      <w:ind w:firstLine="708"/>
      <w:jc w:val="both"/>
    </w:pPr>
    <w:rPr>
      <w:sz w:val="28"/>
    </w:rPr>
  </w:style>
  <w:style w:type="paragraph" w:styleId="a7">
    <w:name w:val="Body Text"/>
    <w:basedOn w:val="a"/>
    <w:rsid w:val="00BD5EFC"/>
    <w:pPr>
      <w:spacing w:after="120"/>
    </w:pPr>
  </w:style>
  <w:style w:type="paragraph" w:customStyle="1" w:styleId="a8">
    <w:name w:val=" Знак Знак Знак Знак"/>
    <w:basedOn w:val="a"/>
    <w:rsid w:val="007A7BD0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A54CE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locked/>
    <w:rsid w:val="00A54CE8"/>
    <w:rPr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1E77D8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163B9A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163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A9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Название Знак"/>
    <w:link w:val="a4"/>
    <w:locked/>
    <w:rsid w:val="00B20A97"/>
    <w:rPr>
      <w:b/>
      <w:sz w:val="26"/>
      <w:lang w:val="ru-RU" w:eastAsia="ru-RU" w:bidi="ar-SA"/>
    </w:rPr>
  </w:style>
  <w:style w:type="paragraph" w:styleId="a4">
    <w:name w:val="Title"/>
    <w:basedOn w:val="a"/>
    <w:link w:val="a3"/>
    <w:qFormat/>
    <w:rsid w:val="00B20A97"/>
    <w:pPr>
      <w:jc w:val="center"/>
    </w:pPr>
    <w:rPr>
      <w:b/>
      <w:sz w:val="26"/>
      <w:szCs w:val="20"/>
    </w:rPr>
  </w:style>
  <w:style w:type="paragraph" w:customStyle="1" w:styleId="ConsPlusNormal">
    <w:name w:val="ConsPlusNormal"/>
    <w:rsid w:val="00B20A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20A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5">
    <w:name w:val="Table Grid"/>
    <w:basedOn w:val="a1"/>
    <w:rsid w:val="00B20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940D67"/>
    <w:pPr>
      <w:ind w:firstLine="708"/>
      <w:jc w:val="both"/>
    </w:pPr>
    <w:rPr>
      <w:sz w:val="28"/>
    </w:rPr>
  </w:style>
  <w:style w:type="paragraph" w:styleId="a7">
    <w:name w:val="Body Text"/>
    <w:basedOn w:val="a"/>
    <w:rsid w:val="00BD5EFC"/>
    <w:pPr>
      <w:spacing w:after="120"/>
    </w:pPr>
  </w:style>
  <w:style w:type="paragraph" w:customStyle="1" w:styleId="a8">
    <w:name w:val=" Знак Знак Знак Знак"/>
    <w:basedOn w:val="a"/>
    <w:rsid w:val="007A7BD0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A54CE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locked/>
    <w:rsid w:val="00A54CE8"/>
    <w:rPr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1E77D8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163B9A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163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641C6-6778-40A3-983C-C330F4C2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Волчанина</dc:creator>
  <cp:lastModifiedBy>CRO_c303_02</cp:lastModifiedBy>
  <cp:revision>2</cp:revision>
  <cp:lastPrinted>2017-03-13T09:47:00Z</cp:lastPrinted>
  <dcterms:created xsi:type="dcterms:W3CDTF">2017-05-04T06:42:00Z</dcterms:created>
  <dcterms:modified xsi:type="dcterms:W3CDTF">2017-05-04T06:42:00Z</dcterms:modified>
</cp:coreProperties>
</file>