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F4D" w:rsidRDefault="002D7F4D" w:rsidP="002D7F4D">
      <w:pPr>
        <w:widowControl w:val="0"/>
        <w:ind w:right="0"/>
        <w:jc w:val="center"/>
        <w:rPr>
          <w:rFonts w:eastAsia="Arial Unicode MS"/>
          <w:b/>
          <w:color w:val="000000"/>
          <w:sz w:val="24"/>
          <w:szCs w:val="24"/>
          <w:lang w:eastAsia="ru-RU" w:bidi="ru-RU"/>
        </w:rPr>
      </w:pPr>
      <w:r>
        <w:rPr>
          <w:rFonts w:eastAsia="Arial Unicode MS"/>
          <w:b/>
          <w:color w:val="000000"/>
          <w:sz w:val="24"/>
          <w:szCs w:val="24"/>
          <w:lang w:eastAsia="ru-RU" w:bidi="ru-RU"/>
        </w:rPr>
        <w:t xml:space="preserve">Оценочный лист  </w:t>
      </w:r>
    </w:p>
    <w:p w:rsidR="002D7F4D" w:rsidRPr="002D7F4D" w:rsidRDefault="002D7F4D" w:rsidP="002D7F4D">
      <w:pPr>
        <w:widowControl w:val="0"/>
        <w:ind w:right="0"/>
        <w:jc w:val="center"/>
        <w:rPr>
          <w:rFonts w:eastAsia="Arial Unicode MS"/>
          <w:b/>
          <w:color w:val="000000"/>
          <w:sz w:val="24"/>
          <w:szCs w:val="24"/>
          <w:lang w:eastAsia="ru-RU" w:bidi="ru-RU"/>
        </w:rPr>
      </w:pPr>
      <w:r>
        <w:rPr>
          <w:rFonts w:eastAsia="Arial Unicode MS"/>
          <w:b/>
          <w:color w:val="000000"/>
          <w:sz w:val="24"/>
          <w:szCs w:val="24"/>
          <w:lang w:eastAsia="ru-RU" w:bidi="ru-RU"/>
        </w:rPr>
        <w:t>конкурсных материалов муниципального</w:t>
      </w:r>
      <w:r w:rsidRPr="002D7F4D">
        <w:rPr>
          <w:rFonts w:eastAsia="Arial Unicode MS"/>
          <w:b/>
          <w:color w:val="000000"/>
          <w:sz w:val="24"/>
          <w:szCs w:val="24"/>
          <w:lang w:eastAsia="ru-RU" w:bidi="ru-RU"/>
        </w:rPr>
        <w:t xml:space="preserve"> конкурс</w:t>
      </w:r>
      <w:r>
        <w:rPr>
          <w:rFonts w:eastAsia="Arial Unicode MS"/>
          <w:b/>
          <w:color w:val="000000"/>
          <w:sz w:val="24"/>
          <w:szCs w:val="24"/>
          <w:lang w:eastAsia="ru-RU" w:bidi="ru-RU"/>
        </w:rPr>
        <w:t>а</w:t>
      </w:r>
      <w:r w:rsidRPr="002D7F4D">
        <w:rPr>
          <w:rFonts w:eastAsia="Arial Unicode MS"/>
          <w:b/>
          <w:color w:val="000000"/>
          <w:sz w:val="24"/>
          <w:szCs w:val="24"/>
          <w:lang w:eastAsia="ru-RU" w:bidi="ru-RU"/>
        </w:rPr>
        <w:t xml:space="preserve"> по вопросам формирования </w:t>
      </w:r>
    </w:p>
    <w:p w:rsidR="002D7F4D" w:rsidRDefault="002D7F4D" w:rsidP="002D7F4D">
      <w:pPr>
        <w:widowControl w:val="0"/>
        <w:ind w:right="0"/>
        <w:jc w:val="center"/>
        <w:rPr>
          <w:rFonts w:eastAsia="Arial Unicode MS"/>
          <w:b/>
          <w:color w:val="000000"/>
          <w:sz w:val="24"/>
          <w:szCs w:val="24"/>
          <w:lang w:eastAsia="ru-RU" w:bidi="ru-RU"/>
        </w:rPr>
      </w:pPr>
      <w:r w:rsidRPr="002D7F4D">
        <w:rPr>
          <w:rFonts w:eastAsia="Arial Unicode MS"/>
          <w:b/>
          <w:color w:val="000000"/>
          <w:sz w:val="24"/>
          <w:szCs w:val="24"/>
          <w:lang w:eastAsia="ru-RU" w:bidi="ru-RU"/>
        </w:rPr>
        <w:t>и оценки функциональной грамотности обучающихся общеобразовательных ор</w:t>
      </w:r>
      <w:r>
        <w:rPr>
          <w:rFonts w:eastAsia="Arial Unicode MS"/>
          <w:b/>
          <w:color w:val="000000"/>
          <w:sz w:val="24"/>
          <w:szCs w:val="24"/>
          <w:lang w:eastAsia="ru-RU" w:bidi="ru-RU"/>
        </w:rPr>
        <w:t xml:space="preserve">ганизаций города Нижневартовска </w:t>
      </w:r>
      <w:r w:rsidRPr="002D7F4D">
        <w:rPr>
          <w:rFonts w:eastAsia="Arial Unicode MS"/>
          <w:b/>
          <w:color w:val="000000"/>
          <w:sz w:val="24"/>
          <w:szCs w:val="24"/>
          <w:lang w:eastAsia="ru-RU" w:bidi="ru-RU"/>
        </w:rPr>
        <w:t>в 2022 году</w:t>
      </w:r>
    </w:p>
    <w:p w:rsidR="002D7F4D" w:rsidRDefault="002D7F4D" w:rsidP="002D7F4D">
      <w:pPr>
        <w:widowControl w:val="0"/>
        <w:ind w:right="0"/>
        <w:jc w:val="center"/>
        <w:rPr>
          <w:rFonts w:eastAsia="Arial Unicode MS"/>
          <w:b/>
          <w:color w:val="000000"/>
          <w:sz w:val="24"/>
          <w:szCs w:val="24"/>
          <w:lang w:eastAsia="ru-RU" w:bidi="ru-RU"/>
        </w:rPr>
      </w:pPr>
    </w:p>
    <w:p w:rsidR="002D7F4D" w:rsidRDefault="002D7F4D" w:rsidP="002D7F4D">
      <w:pPr>
        <w:widowControl w:val="0"/>
        <w:ind w:right="0"/>
        <w:jc w:val="left"/>
        <w:rPr>
          <w:rFonts w:eastAsia="Arial Unicode MS"/>
          <w:color w:val="000000"/>
          <w:sz w:val="24"/>
          <w:szCs w:val="24"/>
          <w:lang w:eastAsia="ru-RU" w:bidi="ru-RU"/>
        </w:rPr>
      </w:pPr>
      <w:r>
        <w:rPr>
          <w:rFonts w:eastAsia="Arial Unicode MS"/>
          <w:color w:val="000000"/>
          <w:sz w:val="24"/>
          <w:szCs w:val="24"/>
          <w:lang w:eastAsia="ru-RU" w:bidi="ru-RU"/>
        </w:rPr>
        <w:t>Конкурсная оценка выражается в баллах по каждому критерию:</w:t>
      </w:r>
    </w:p>
    <w:p w:rsidR="002D7F4D" w:rsidRDefault="002D7F4D" w:rsidP="002D7F4D">
      <w:pPr>
        <w:widowControl w:val="0"/>
        <w:ind w:right="0"/>
        <w:jc w:val="left"/>
        <w:rPr>
          <w:rFonts w:eastAsia="Arial Unicode MS"/>
          <w:color w:val="000000"/>
          <w:sz w:val="24"/>
          <w:szCs w:val="24"/>
          <w:lang w:eastAsia="ru-RU" w:bidi="ru-RU"/>
        </w:rPr>
      </w:pPr>
      <w:r>
        <w:rPr>
          <w:rFonts w:eastAsia="Arial Unicode MS"/>
          <w:color w:val="000000"/>
          <w:sz w:val="24"/>
          <w:szCs w:val="24"/>
          <w:lang w:eastAsia="ru-RU" w:bidi="ru-RU"/>
        </w:rPr>
        <w:t>0 – отсутствие критерия; 1-3 – наличие критерия.</w:t>
      </w:r>
    </w:p>
    <w:p w:rsidR="002D7F4D" w:rsidRDefault="002D7F4D" w:rsidP="002D7F4D">
      <w:pPr>
        <w:widowControl w:val="0"/>
        <w:ind w:right="0"/>
        <w:jc w:val="left"/>
        <w:rPr>
          <w:rFonts w:eastAsia="Arial Unicode MS"/>
          <w:color w:val="000000"/>
          <w:sz w:val="24"/>
          <w:szCs w:val="24"/>
          <w:lang w:eastAsia="ru-RU" w:bidi="ru-RU"/>
        </w:rPr>
      </w:pPr>
      <w:r>
        <w:rPr>
          <w:rFonts w:eastAsia="Arial Unicode MS"/>
          <w:color w:val="000000"/>
          <w:sz w:val="24"/>
          <w:szCs w:val="24"/>
          <w:lang w:eastAsia="ru-RU" w:bidi="ru-RU"/>
        </w:rPr>
        <w:t>Максимальное возможное количество баллов – 42.</w:t>
      </w:r>
    </w:p>
    <w:p w:rsidR="002D7F4D" w:rsidRDefault="002D7F4D" w:rsidP="002D7F4D">
      <w:pPr>
        <w:widowControl w:val="0"/>
        <w:ind w:right="0"/>
        <w:jc w:val="left"/>
        <w:rPr>
          <w:rFonts w:eastAsia="Arial Unicode MS"/>
          <w:color w:val="000000"/>
          <w:sz w:val="24"/>
          <w:szCs w:val="24"/>
          <w:lang w:eastAsia="ru-RU" w:bidi="ru-RU"/>
        </w:rPr>
      </w:pPr>
      <w:r>
        <w:rPr>
          <w:rFonts w:eastAsia="Arial Unicode MS"/>
          <w:color w:val="000000"/>
          <w:sz w:val="24"/>
          <w:szCs w:val="24"/>
          <w:lang w:eastAsia="ru-RU" w:bidi="ru-RU"/>
        </w:rPr>
        <w:t>В графе «Примечание» указывается обоснование несоответствия заявленным критериям.</w:t>
      </w:r>
    </w:p>
    <w:p w:rsidR="002D7F4D" w:rsidRDefault="002D7F4D" w:rsidP="002D7F4D">
      <w:pPr>
        <w:pStyle w:val="a3"/>
        <w:spacing w:before="0" w:beforeAutospacing="0" w:after="0" w:afterAutospacing="0"/>
        <w:rPr>
          <w:szCs w:val="28"/>
        </w:rPr>
      </w:pPr>
    </w:p>
    <w:p w:rsidR="002D7F4D" w:rsidRDefault="002D7F4D" w:rsidP="002D7F4D">
      <w:pPr>
        <w:pStyle w:val="a3"/>
        <w:spacing w:before="0" w:beforeAutospacing="0" w:after="0" w:afterAutospacing="0"/>
        <w:rPr>
          <w:szCs w:val="28"/>
        </w:rPr>
      </w:pPr>
      <w:r>
        <w:rPr>
          <w:szCs w:val="28"/>
        </w:rPr>
        <w:t>ФИО конкурсанта__________________________________________________________________</w:t>
      </w:r>
    </w:p>
    <w:p w:rsidR="002D7F4D" w:rsidRDefault="002D7F4D" w:rsidP="002D7F4D">
      <w:pPr>
        <w:pStyle w:val="a3"/>
        <w:spacing w:before="0" w:beforeAutospacing="0" w:after="0" w:afterAutospacing="0"/>
        <w:rPr>
          <w:szCs w:val="28"/>
        </w:rPr>
      </w:pPr>
      <w:r>
        <w:rPr>
          <w:szCs w:val="28"/>
        </w:rPr>
        <w:t>ФИО эксперта_____________________________________________________________________</w:t>
      </w:r>
    </w:p>
    <w:p w:rsidR="002D7F4D" w:rsidRDefault="002D7F4D" w:rsidP="002D7F4D">
      <w:pPr>
        <w:pStyle w:val="a3"/>
        <w:spacing w:before="0" w:beforeAutospacing="0" w:after="0" w:afterAutospacing="0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5"/>
        <w:gridCol w:w="4171"/>
        <w:gridCol w:w="1843"/>
        <w:gridCol w:w="1984"/>
        <w:gridCol w:w="1701"/>
      </w:tblGrid>
      <w:tr w:rsidR="002D7F4D" w:rsidTr="002D7F4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>
            <w:pPr>
              <w:widowControl w:val="0"/>
              <w:ind w:right="0"/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>
            <w:pPr>
              <w:widowControl w:val="0"/>
              <w:ind w:right="0"/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Критерии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>
            <w:pPr>
              <w:widowControl w:val="0"/>
              <w:ind w:right="0"/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Баллы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>
            <w:pPr>
              <w:widowControl w:val="0"/>
              <w:ind w:right="0"/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Конкурсная оценка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>
            <w:pPr>
              <w:widowControl w:val="0"/>
              <w:ind w:right="0"/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Примечание</w:t>
            </w:r>
          </w:p>
        </w:tc>
      </w:tr>
      <w:tr w:rsidR="002D7F4D" w:rsidTr="002D7F4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>
            <w:pPr>
              <w:widowControl w:val="0"/>
              <w:ind w:right="0"/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>
            <w:pPr>
              <w:widowControl w:val="0"/>
              <w:ind w:right="0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Наличие методических материалов, в которых интегрирован блок педагогических подходов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>
            <w:pPr>
              <w:widowControl w:val="0"/>
              <w:ind w:right="0"/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0-3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4D" w:rsidRDefault="002D7F4D">
            <w:pPr>
              <w:widowControl w:val="0"/>
              <w:ind w:right="0"/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4D" w:rsidRDefault="002D7F4D">
            <w:pPr>
              <w:widowControl w:val="0"/>
              <w:ind w:right="0"/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D7F4D" w:rsidTr="002D7F4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>
            <w:pPr>
              <w:widowControl w:val="0"/>
              <w:ind w:right="0"/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>
            <w:pPr>
              <w:widowControl w:val="0"/>
              <w:ind w:right="0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Наличие проблемной ситуации, для решения которой </w:t>
            </w:r>
            <w:proofErr w:type="gramStart"/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обучающимся</w:t>
            </w:r>
            <w:proofErr w:type="gramEnd"/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 необходимо применить полученные знания, контекстная составляющая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>
            <w:pPr>
              <w:widowControl w:val="0"/>
              <w:ind w:right="0"/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0-3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4D" w:rsidRDefault="002D7F4D">
            <w:pPr>
              <w:widowControl w:val="0"/>
              <w:ind w:right="0"/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4D" w:rsidRDefault="002D7F4D">
            <w:pPr>
              <w:widowControl w:val="0"/>
              <w:ind w:right="0"/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D7F4D" w:rsidTr="002D7F4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>
            <w:pPr>
              <w:widowControl w:val="0"/>
              <w:ind w:right="0"/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>
            <w:pPr>
              <w:widowControl w:val="0"/>
              <w:ind w:right="0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Эффективность выбранной формы проведения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>
            <w:pPr>
              <w:jc w:val="center"/>
              <w:rPr>
                <w:rFonts w:eastAsia="Times New Roman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0-3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4D" w:rsidRDefault="002D7F4D">
            <w:pPr>
              <w:widowControl w:val="0"/>
              <w:ind w:right="0"/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4D" w:rsidRDefault="002D7F4D">
            <w:pPr>
              <w:widowControl w:val="0"/>
              <w:ind w:right="0"/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D7F4D" w:rsidTr="002D7F4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>
            <w:pPr>
              <w:widowControl w:val="0"/>
              <w:ind w:right="0"/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>
            <w:pPr>
              <w:widowControl w:val="0"/>
              <w:ind w:right="0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Информационная и дидактическая насыщенность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>
            <w:pPr>
              <w:jc w:val="center"/>
              <w:rPr>
                <w:rFonts w:eastAsia="Times New Roman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0-3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4D" w:rsidRDefault="002D7F4D">
            <w:pPr>
              <w:widowControl w:val="0"/>
              <w:ind w:right="0"/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4D" w:rsidRDefault="002D7F4D">
            <w:pPr>
              <w:widowControl w:val="0"/>
              <w:ind w:right="0"/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D7F4D" w:rsidTr="002D7F4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>
            <w:pPr>
              <w:widowControl w:val="0"/>
              <w:ind w:right="0"/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>
            <w:pPr>
              <w:widowControl w:val="0"/>
              <w:ind w:right="0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Наличие практических заданий </w:t>
            </w: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br/>
              <w:t>по формированию и оценке функциональной грамотности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0-3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4D" w:rsidRDefault="002D7F4D">
            <w:pPr>
              <w:widowControl w:val="0"/>
              <w:ind w:right="0"/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4D" w:rsidRDefault="002D7F4D">
            <w:pPr>
              <w:widowControl w:val="0"/>
              <w:ind w:right="0"/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D7F4D" w:rsidTr="002D7F4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>
            <w:pPr>
              <w:widowControl w:val="0"/>
              <w:ind w:right="0"/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 w:rsidP="00C957B7">
            <w:pPr>
              <w:widowControl w:val="0"/>
              <w:ind w:right="0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Наличие элементов новизны</w:t>
            </w:r>
            <w:r w:rsidR="00C957B7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 (отсутствие описания</w:t>
            </w:r>
            <w:r w:rsidR="00C957B7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 известных фактов (из учебников, справочников и т.п.)</w:t>
            </w:r>
            <w:r w:rsidR="00C957B7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0-3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4D" w:rsidRDefault="002D7F4D">
            <w:pPr>
              <w:widowControl w:val="0"/>
              <w:ind w:right="0"/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4D" w:rsidRDefault="002D7F4D">
            <w:pPr>
              <w:widowControl w:val="0"/>
              <w:ind w:right="0"/>
              <w:jc w:val="center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D7F4D" w:rsidTr="002D7F4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>
            <w:pPr>
              <w:widowControl w:val="0"/>
              <w:ind w:right="0"/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>
            <w:pPr>
              <w:widowControl w:val="0"/>
              <w:ind w:right="0"/>
              <w:jc w:val="left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Актуальность проблемы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0-3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4D" w:rsidRDefault="002D7F4D">
            <w:pPr>
              <w:widowControl w:val="0"/>
              <w:ind w:right="0"/>
              <w:jc w:val="left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4D" w:rsidRDefault="002D7F4D">
            <w:pPr>
              <w:widowControl w:val="0"/>
              <w:ind w:right="0"/>
              <w:jc w:val="left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D7F4D" w:rsidTr="002D7F4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>
            <w:pPr>
              <w:widowControl w:val="0"/>
              <w:ind w:right="0"/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>
            <w:pPr>
              <w:widowControl w:val="0"/>
              <w:ind w:right="0"/>
              <w:jc w:val="left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Наличие прикладной ориентации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0-3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4D" w:rsidRDefault="002D7F4D">
            <w:pPr>
              <w:widowControl w:val="0"/>
              <w:ind w:right="0"/>
              <w:jc w:val="left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4D" w:rsidRDefault="002D7F4D">
            <w:pPr>
              <w:widowControl w:val="0"/>
              <w:ind w:right="0"/>
              <w:jc w:val="left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D7F4D" w:rsidTr="002D7F4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C957B7">
            <w:pPr>
              <w:widowControl w:val="0"/>
              <w:ind w:right="0"/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9</w:t>
            </w:r>
            <w:r w:rsidR="002D7F4D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>
            <w:pPr>
              <w:widowControl w:val="0"/>
              <w:ind w:right="0"/>
              <w:jc w:val="left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Научно-методическая корректность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0-3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4D" w:rsidRDefault="002D7F4D">
            <w:pPr>
              <w:widowControl w:val="0"/>
              <w:ind w:right="0"/>
              <w:jc w:val="left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4D" w:rsidRDefault="002D7F4D">
            <w:pPr>
              <w:widowControl w:val="0"/>
              <w:ind w:right="0"/>
              <w:jc w:val="left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D7F4D" w:rsidTr="002D7F4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C957B7">
            <w:pPr>
              <w:widowControl w:val="0"/>
              <w:ind w:right="0"/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10</w:t>
            </w:r>
            <w:r w:rsidR="002D7F4D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>
            <w:pPr>
              <w:widowControl w:val="0"/>
              <w:ind w:right="0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Наличие теоретических вопросов 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решения актуальной проблемы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0-3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4D" w:rsidRDefault="002D7F4D">
            <w:pPr>
              <w:widowControl w:val="0"/>
              <w:ind w:right="0"/>
              <w:jc w:val="left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4D" w:rsidRDefault="002D7F4D">
            <w:pPr>
              <w:widowControl w:val="0"/>
              <w:ind w:right="0"/>
              <w:jc w:val="left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D7F4D" w:rsidTr="002D7F4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 w:rsidP="00C957B7">
            <w:pPr>
              <w:widowControl w:val="0"/>
              <w:ind w:right="0"/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1</w:t>
            </w:r>
            <w:r w:rsidR="00C957B7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1</w:t>
            </w: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>
            <w:pPr>
              <w:widowControl w:val="0"/>
              <w:ind w:right="0"/>
              <w:jc w:val="left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Наличие методических вопросов решения актуальной проблемы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0-3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4D" w:rsidRDefault="002D7F4D">
            <w:pPr>
              <w:widowControl w:val="0"/>
              <w:ind w:right="0"/>
              <w:jc w:val="left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4D" w:rsidRDefault="002D7F4D">
            <w:pPr>
              <w:widowControl w:val="0"/>
              <w:ind w:right="0"/>
              <w:jc w:val="left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D7F4D" w:rsidTr="002D7F4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C957B7">
            <w:pPr>
              <w:widowControl w:val="0"/>
              <w:ind w:right="0"/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12</w:t>
            </w:r>
            <w:r w:rsidR="002D7F4D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>
            <w:pPr>
              <w:widowControl w:val="0"/>
              <w:ind w:right="0"/>
              <w:jc w:val="left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Наличие  выводов и рекомендаций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0-3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4D" w:rsidRDefault="002D7F4D">
            <w:pPr>
              <w:widowControl w:val="0"/>
              <w:ind w:right="0"/>
              <w:jc w:val="left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4D" w:rsidRDefault="002D7F4D">
            <w:pPr>
              <w:widowControl w:val="0"/>
              <w:ind w:right="0"/>
              <w:jc w:val="left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D7F4D" w:rsidTr="002D7F4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 w:rsidP="00C957B7">
            <w:pPr>
              <w:widowControl w:val="0"/>
              <w:ind w:right="0"/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1</w:t>
            </w:r>
            <w:r w:rsidR="00C957B7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3</w:t>
            </w: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>
            <w:pPr>
              <w:widowControl w:val="0"/>
              <w:ind w:right="0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Воспроизводимость</w:t>
            </w:r>
            <w:proofErr w:type="spellEnd"/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 представленной методической разработки (возможность ее широкого применения)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0-3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4D" w:rsidRDefault="002D7F4D">
            <w:pPr>
              <w:widowControl w:val="0"/>
              <w:ind w:right="0"/>
              <w:jc w:val="left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4D" w:rsidRDefault="002D7F4D">
            <w:pPr>
              <w:widowControl w:val="0"/>
              <w:ind w:right="0"/>
              <w:jc w:val="left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D7F4D" w:rsidTr="002D7F4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C957B7">
            <w:pPr>
              <w:widowControl w:val="0"/>
              <w:ind w:right="0"/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14</w:t>
            </w:r>
            <w:bookmarkStart w:id="0" w:name="_GoBack"/>
            <w:bookmarkEnd w:id="0"/>
            <w:r w:rsidR="002D7F4D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>
            <w:pPr>
              <w:widowControl w:val="0"/>
              <w:ind w:right="0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Качество оформления методического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F4D" w:rsidRDefault="002D7F4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0-3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4D" w:rsidRDefault="002D7F4D">
            <w:pPr>
              <w:widowControl w:val="0"/>
              <w:ind w:right="0"/>
              <w:jc w:val="left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4D" w:rsidRDefault="002D7F4D">
            <w:pPr>
              <w:widowControl w:val="0"/>
              <w:ind w:right="0"/>
              <w:jc w:val="left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D7F4D" w:rsidTr="002D7F4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4D" w:rsidRDefault="002D7F4D">
            <w:pPr>
              <w:widowControl w:val="0"/>
              <w:ind w:right="0"/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4D" w:rsidRPr="002D7F4D" w:rsidRDefault="002D7F4D">
            <w:pPr>
              <w:widowControl w:val="0"/>
              <w:ind w:right="0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  <w:r w:rsidRPr="002D7F4D"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4D" w:rsidRPr="002D7F4D" w:rsidRDefault="002D7F4D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2D7F4D">
              <w:rPr>
                <w:rFonts w:eastAsia="Times New Roman"/>
                <w:b/>
                <w:sz w:val="24"/>
                <w:szCs w:val="24"/>
              </w:rP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4D" w:rsidRDefault="002D7F4D">
            <w:pPr>
              <w:widowControl w:val="0"/>
              <w:ind w:right="0"/>
              <w:jc w:val="left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F4D" w:rsidRDefault="002D7F4D">
            <w:pPr>
              <w:widowControl w:val="0"/>
              <w:ind w:right="0"/>
              <w:jc w:val="left"/>
              <w:rPr>
                <w:rFonts w:eastAsia="Arial Unicode MS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2D7F4D" w:rsidRDefault="002D7F4D" w:rsidP="002D7F4D">
      <w:pPr>
        <w:pStyle w:val="a3"/>
        <w:spacing w:before="0" w:beforeAutospacing="0" w:after="0" w:afterAutospacing="0"/>
        <w:rPr>
          <w:szCs w:val="28"/>
        </w:rPr>
      </w:pPr>
    </w:p>
    <w:sectPr w:rsidR="002D7F4D" w:rsidSect="002D7F4D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94A"/>
    <w:rsid w:val="002D7F4D"/>
    <w:rsid w:val="00B2211B"/>
    <w:rsid w:val="00C957B7"/>
    <w:rsid w:val="00D8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F4D"/>
    <w:pPr>
      <w:spacing w:after="0" w:line="240" w:lineRule="auto"/>
      <w:ind w:right="57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7F4D"/>
    <w:pPr>
      <w:spacing w:before="100" w:beforeAutospacing="1" w:after="100" w:afterAutospacing="1"/>
      <w:ind w:right="0"/>
      <w:jc w:val="left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F4D"/>
    <w:pPr>
      <w:spacing w:after="0" w:line="240" w:lineRule="auto"/>
      <w:ind w:right="57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7F4D"/>
    <w:pPr>
      <w:spacing w:before="100" w:beforeAutospacing="1" w:after="100" w:afterAutospacing="1"/>
      <w:ind w:right="0"/>
      <w:jc w:val="left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8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Валентиновна Марченко</dc:creator>
  <cp:keywords/>
  <dc:description/>
  <cp:lastModifiedBy>Светлана Валентиновна Марченко</cp:lastModifiedBy>
  <cp:revision>3</cp:revision>
  <dcterms:created xsi:type="dcterms:W3CDTF">2022-04-21T11:12:00Z</dcterms:created>
  <dcterms:modified xsi:type="dcterms:W3CDTF">2022-04-26T09:40:00Z</dcterms:modified>
</cp:coreProperties>
</file>